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897D" w14:textId="092DB202" w:rsidR="00E91F4A" w:rsidRPr="00AB7E7E" w:rsidRDefault="007F090C" w:rsidP="00CA153C">
      <w:pPr>
        <w:pStyle w:val="Heading1"/>
        <w:spacing w:line="480" w:lineRule="auto"/>
        <w:jc w:val="center"/>
      </w:pPr>
      <w:r>
        <w:t>Australian Antarctic Science Program</w:t>
      </w:r>
      <w:r w:rsidR="00CA153C">
        <w:t xml:space="preserve"> </w:t>
      </w:r>
      <w:r w:rsidR="00553495" w:rsidRPr="00553495">
        <w:t xml:space="preserve">Request for </w:t>
      </w:r>
      <w:r w:rsidR="00C7590A">
        <w:t>Million Year Ice Core Sample Use</w:t>
      </w:r>
    </w:p>
    <w:p w14:paraId="399F53B7" w14:textId="31C7DA91" w:rsidR="0092293E" w:rsidRDefault="00507212" w:rsidP="004E2628">
      <w:pPr>
        <w:spacing w:before="120" w:after="240" w:line="240" w:lineRule="auto"/>
        <w:jc w:val="both"/>
      </w:pPr>
      <w:r>
        <w:t xml:space="preserve">This form is part of a process </w:t>
      </w:r>
      <w:r w:rsidR="00E74320">
        <w:t xml:space="preserve">for external parties </w:t>
      </w:r>
      <w:r>
        <w:t xml:space="preserve">to </w:t>
      </w:r>
      <w:r w:rsidR="00E74320">
        <w:t xml:space="preserve">request samples from the </w:t>
      </w:r>
      <w:r w:rsidR="00B5082C">
        <w:t xml:space="preserve">Million Year Ice Core (MYIC) </w:t>
      </w:r>
      <w:r w:rsidR="00E74320">
        <w:t xml:space="preserve">project </w:t>
      </w:r>
      <w:r w:rsidR="00B5082C">
        <w:t xml:space="preserve">AAS </w:t>
      </w:r>
      <w:r w:rsidR="00B2419C">
        <w:t>4632</w:t>
      </w:r>
      <w:r w:rsidR="00B5082C">
        <w:t>.</w:t>
      </w:r>
      <w:r w:rsidR="002A3AC8">
        <w:t xml:space="preserve"> </w:t>
      </w:r>
      <w:r w:rsidR="00C7590A">
        <w:t>Projects wishing to use MYIC samples should complete this Expression of Interest (EOI) document by responding to the sections below, sign</w:t>
      </w:r>
      <w:r w:rsidR="0025755C">
        <w:t>ing</w:t>
      </w:r>
      <w:r w:rsidR="00C7590A">
        <w:t xml:space="preserve"> the declaration</w:t>
      </w:r>
      <w:r w:rsidR="00C97CD9">
        <w:t xml:space="preserve">, and </w:t>
      </w:r>
      <w:r w:rsidR="00C7590A">
        <w:t>return</w:t>
      </w:r>
      <w:r w:rsidR="0025755C">
        <w:t>ing</w:t>
      </w:r>
      <w:r w:rsidR="00C7590A">
        <w:t xml:space="preserve"> all information to </w:t>
      </w:r>
      <w:r w:rsidR="008C1923">
        <w:t xml:space="preserve">Science Planning and Coordination at </w:t>
      </w:r>
      <w:hyperlink r:id="rId11" w:history="1">
        <w:r w:rsidR="00C7590A" w:rsidRPr="00BA0F37">
          <w:rPr>
            <w:rStyle w:val="Hyperlink"/>
          </w:rPr>
          <w:t>planning@aad.gov.au</w:t>
        </w:r>
      </w:hyperlink>
      <w:r w:rsidR="00C7590A">
        <w:t xml:space="preserve">. </w:t>
      </w:r>
    </w:p>
    <w:p w14:paraId="0A79B602" w14:textId="58D7C59A" w:rsidR="00970507" w:rsidRDefault="0032503B" w:rsidP="004E2628">
      <w:pPr>
        <w:spacing w:before="120" w:after="240" w:line="240" w:lineRule="auto"/>
        <w:jc w:val="both"/>
      </w:pPr>
      <w:r>
        <w:t>This process is designed to ensure that requests for the usage of valuable sample material are recorded, asses</w:t>
      </w:r>
      <w:r w:rsidR="00970507">
        <w:t xml:space="preserve">sed, authorised, and monitored. </w:t>
      </w:r>
      <w:r w:rsidR="00BF1A54">
        <w:t xml:space="preserve">Proponents </w:t>
      </w:r>
      <w:r w:rsidR="00A13119">
        <w:t>should</w:t>
      </w:r>
      <w:r w:rsidR="00BF1A54">
        <w:t xml:space="preserve"> provide details on their project objectives, research outcomes, timeline, funding and physical sample request</w:t>
      </w:r>
      <w:r w:rsidR="00A13119">
        <w:t>s</w:t>
      </w:r>
      <w:r w:rsidR="00BF1A54">
        <w:t xml:space="preserve">. </w:t>
      </w:r>
      <w:r w:rsidR="00055D7D">
        <w:t xml:space="preserve">Proposals will be assigned to the relevant Work Package within the MYIC project </w:t>
      </w:r>
      <w:r w:rsidR="00937C0E">
        <w:t xml:space="preserve">best </w:t>
      </w:r>
      <w:r w:rsidR="00E1389F">
        <w:t>aligned with th</w:t>
      </w:r>
      <w:r w:rsidR="004F0764">
        <w:t>at</w:t>
      </w:r>
      <w:r w:rsidR="00E1389F">
        <w:t xml:space="preserve"> </w:t>
      </w:r>
      <w:r w:rsidR="00055D7D">
        <w:t>work</w:t>
      </w:r>
      <w:r w:rsidR="00432088">
        <w:t xml:space="preserve"> and </w:t>
      </w:r>
      <w:r w:rsidR="00BF1A54">
        <w:t xml:space="preserve">assessed </w:t>
      </w:r>
      <w:r w:rsidR="00970507">
        <w:t xml:space="preserve">against the criteria outlined below. A recommendation on whether to support a project will be made to the MYIC Science Steering Committee for endorsement, and </w:t>
      </w:r>
      <w:r w:rsidR="007E6C36">
        <w:t xml:space="preserve">approval </w:t>
      </w:r>
      <w:r w:rsidR="008D1758">
        <w:t xml:space="preserve">by </w:t>
      </w:r>
      <w:r w:rsidR="00970507">
        <w:t xml:space="preserve">the </w:t>
      </w:r>
      <w:r w:rsidR="00970507">
        <w:rPr>
          <w:bCs/>
        </w:rPr>
        <w:t xml:space="preserve">Australian Antarctic Division (AAD) as the responsible entity for the </w:t>
      </w:r>
      <w:r w:rsidR="0035572C">
        <w:rPr>
          <w:bCs/>
        </w:rPr>
        <w:t xml:space="preserve">samples. </w:t>
      </w:r>
      <w:r w:rsidR="004870E4">
        <w:rPr>
          <w:bCs/>
        </w:rPr>
        <w:t xml:space="preserve">The MYIC team will </w:t>
      </w:r>
      <w:r w:rsidR="00B11F4A">
        <w:rPr>
          <w:bCs/>
        </w:rPr>
        <w:t xml:space="preserve">contact you about </w:t>
      </w:r>
      <w:r w:rsidR="00970507">
        <w:rPr>
          <w:bCs/>
        </w:rPr>
        <w:t>your project</w:t>
      </w:r>
      <w:r w:rsidR="00B11F4A">
        <w:rPr>
          <w:bCs/>
        </w:rPr>
        <w:t xml:space="preserve"> and may </w:t>
      </w:r>
      <w:r w:rsidR="00DE54A1">
        <w:rPr>
          <w:bCs/>
        </w:rPr>
        <w:t xml:space="preserve">seek </w:t>
      </w:r>
      <w:r w:rsidR="00B11F4A">
        <w:rPr>
          <w:bCs/>
        </w:rPr>
        <w:t>additional details</w:t>
      </w:r>
      <w:r w:rsidR="00E74320">
        <w:rPr>
          <w:bCs/>
        </w:rPr>
        <w:t xml:space="preserve"> to better understand your request</w:t>
      </w:r>
      <w:r w:rsidR="00970507">
        <w:rPr>
          <w:bCs/>
        </w:rPr>
        <w:t>.</w:t>
      </w:r>
      <w:r w:rsidR="00970507" w:rsidRPr="00B65E6B">
        <w:t xml:space="preserve"> </w:t>
      </w:r>
      <w:r w:rsidR="00970507">
        <w:t xml:space="preserve">Submitting this form is not a guarantee of access to samples. </w:t>
      </w:r>
      <w:r w:rsidR="00C831E4">
        <w:rPr>
          <w:bCs/>
        </w:rPr>
        <w:t xml:space="preserve">You will be notified of the outcome by email. </w:t>
      </w:r>
      <w:r w:rsidR="00970507">
        <w:t xml:space="preserve">Unsuccessful requests may be returned to proponents for further discussion. </w:t>
      </w:r>
    </w:p>
    <w:p w14:paraId="36B5285C" w14:textId="77777777" w:rsidR="00B7694F" w:rsidRDefault="0075374A" w:rsidP="004E2628">
      <w:pPr>
        <w:spacing w:before="120" w:after="240" w:line="240" w:lineRule="auto"/>
        <w:jc w:val="both"/>
      </w:pPr>
      <w:r>
        <w:t xml:space="preserve">While the </w:t>
      </w:r>
      <w:r w:rsidR="00130D9E">
        <w:t xml:space="preserve">MYIC </w:t>
      </w:r>
      <w:r>
        <w:t xml:space="preserve">team will endeavour to support </w:t>
      </w:r>
      <w:r w:rsidR="00130D9E">
        <w:t>additional projects</w:t>
      </w:r>
      <w:r w:rsidR="00D54BDF">
        <w:t xml:space="preserve"> where feasible</w:t>
      </w:r>
      <w:r w:rsidR="00130D9E">
        <w:t xml:space="preserve">, </w:t>
      </w:r>
      <w:r w:rsidR="00EF1DA7">
        <w:t>MYIC project objectives are the priority.</w:t>
      </w:r>
      <w:r w:rsidR="00D54BDF">
        <w:t xml:space="preserve"> There are limited resources</w:t>
      </w:r>
      <w:r w:rsidR="001B0922">
        <w:t xml:space="preserve"> </w:t>
      </w:r>
      <w:r w:rsidR="00EF1DA7">
        <w:t xml:space="preserve">within the </w:t>
      </w:r>
      <w:r w:rsidR="00130D9E">
        <w:t xml:space="preserve">MYIC </w:t>
      </w:r>
      <w:r w:rsidR="00EF1DA7">
        <w:t xml:space="preserve">project to undertake additional tasks on behalf of </w:t>
      </w:r>
      <w:r w:rsidR="00130D9E">
        <w:t xml:space="preserve">other </w:t>
      </w:r>
      <w:r w:rsidR="00EF1DA7">
        <w:t>projects (e.g. collecting samples, operating instruments etc.)</w:t>
      </w:r>
      <w:r w:rsidR="00130D9E">
        <w:t xml:space="preserve">. </w:t>
      </w:r>
      <w:r w:rsidR="00D54BDF">
        <w:t>The</w:t>
      </w:r>
      <w:r w:rsidR="00EF1DA7">
        <w:t xml:space="preserve"> time and </w:t>
      </w:r>
      <w:r w:rsidR="00D54BDF">
        <w:t>work</w:t>
      </w:r>
      <w:r w:rsidR="00EF1DA7">
        <w:t xml:space="preserve"> </w:t>
      </w:r>
      <w:r w:rsidR="00D54BDF">
        <w:t xml:space="preserve">required from </w:t>
      </w:r>
      <w:r w:rsidR="00EF1DA7">
        <w:t xml:space="preserve">the </w:t>
      </w:r>
      <w:r w:rsidR="00130D9E">
        <w:t>MYIC team</w:t>
      </w:r>
      <w:r w:rsidR="00EF1DA7">
        <w:t xml:space="preserve"> will be carefully considered</w:t>
      </w:r>
      <w:r>
        <w:t xml:space="preserve"> before </w:t>
      </w:r>
      <w:r w:rsidR="00D54BDF">
        <w:t xml:space="preserve">committing </w:t>
      </w:r>
      <w:r>
        <w:t xml:space="preserve">to support any </w:t>
      </w:r>
      <w:r w:rsidR="00EF1DA7">
        <w:t>additional work.</w:t>
      </w:r>
      <w:r w:rsidR="00EC3258">
        <w:t xml:space="preserve"> </w:t>
      </w:r>
    </w:p>
    <w:p w14:paraId="7D9E0B58" w14:textId="5EDA1CCC" w:rsidR="00507212" w:rsidRDefault="005B777A" w:rsidP="004E2628">
      <w:pPr>
        <w:spacing w:before="120" w:after="240" w:line="240" w:lineRule="auto"/>
        <w:jc w:val="both"/>
      </w:pPr>
      <w:r>
        <w:t>By making this application, the applicant agrees to the terms of the Declaration at the end of this form including agree</w:t>
      </w:r>
      <w:r w:rsidR="004870E4">
        <w:t>ment</w:t>
      </w:r>
      <w:r>
        <w:t xml:space="preserve"> to lodge data with the Australian Antarctic Data Centre (AADC) and submit progress reports to the MYIC project for continued ice access. </w:t>
      </w:r>
      <w:r w:rsidR="0032503B">
        <w:t xml:space="preserve">Access is contingent on sensible principles around resourcing and funding, conditions recommended by the review process (e.g. successful </w:t>
      </w:r>
      <w:r w:rsidR="00970507">
        <w:t xml:space="preserve">testing, </w:t>
      </w:r>
      <w:r w:rsidR="00D209F9">
        <w:t>biosecurity</w:t>
      </w:r>
      <w:r w:rsidR="00970507">
        <w:t xml:space="preserve"> approval</w:t>
      </w:r>
      <w:r w:rsidR="0032503B">
        <w:t>, timely progress of measurements against project objectives etc.) and acceptance that access to ice can be withdrawn if conditions are not met.</w:t>
      </w:r>
    </w:p>
    <w:p w14:paraId="234E36D8" w14:textId="77777777" w:rsidR="00423F97" w:rsidRPr="004005AE" w:rsidRDefault="00423F97" w:rsidP="00423F97">
      <w:pPr>
        <w:spacing w:before="120" w:after="240" w:line="240" w:lineRule="auto"/>
        <w:jc w:val="both"/>
      </w:pPr>
      <w:r>
        <w:t xml:space="preserve">This form is not for data access requests. These should be made by contacting </w:t>
      </w:r>
      <w:hyperlink r:id="rId12" w:history="1">
        <w:r w:rsidRPr="00DC6467">
          <w:rPr>
            <w:rStyle w:val="Hyperlink"/>
          </w:rPr>
          <w:t>MYIC@aad.gov.au</w:t>
        </w:r>
      </w:hyperlink>
    </w:p>
    <w:p w14:paraId="0F737230" w14:textId="285CDE37" w:rsidR="00423F97" w:rsidRDefault="00965390" w:rsidP="004E2628">
      <w:pPr>
        <w:spacing w:before="120" w:after="240" w:line="240" w:lineRule="auto"/>
        <w:jc w:val="both"/>
      </w:pPr>
      <w:r>
        <w:t>E</w:t>
      </w:r>
      <w:r w:rsidR="006B72C2">
        <w:t xml:space="preserve">nquiries on completing the form </w:t>
      </w:r>
      <w:r>
        <w:t xml:space="preserve">should be directed </w:t>
      </w:r>
      <w:r w:rsidR="006B72C2">
        <w:t xml:space="preserve">to </w:t>
      </w:r>
      <w:hyperlink r:id="rId13" w:history="1">
        <w:r w:rsidR="006B72C2" w:rsidRPr="00CD296B">
          <w:rPr>
            <w:rStyle w:val="Hyperlink"/>
          </w:rPr>
          <w:t>planning@aad.gov.au</w:t>
        </w:r>
      </w:hyperlink>
    </w:p>
    <w:p w14:paraId="6977B937" w14:textId="54C23D8F" w:rsidR="007C2304" w:rsidRDefault="00313E28" w:rsidP="007C2304">
      <w:pPr>
        <w:jc w:val="both"/>
        <w:rPr>
          <w:b/>
          <w:bCs/>
        </w:rPr>
      </w:pPr>
      <w:r>
        <w:rPr>
          <w:b/>
          <w:bCs/>
        </w:rPr>
        <w:t>Assessment Criteria</w:t>
      </w:r>
    </w:p>
    <w:p w14:paraId="315D9167" w14:textId="016BDE3A" w:rsidR="00FC2DCC" w:rsidRPr="00FC2DCC" w:rsidRDefault="00FC2DCC" w:rsidP="007C2304">
      <w:pPr>
        <w:jc w:val="both"/>
        <w:rPr>
          <w:bCs/>
        </w:rPr>
      </w:pPr>
      <w:r w:rsidRPr="00FC2DCC">
        <w:rPr>
          <w:bCs/>
        </w:rPr>
        <w:t>Projects will be assessed on th</w:t>
      </w:r>
      <w:r w:rsidR="002C4AF1">
        <w:rPr>
          <w:bCs/>
        </w:rPr>
        <w:t>ese criteria</w:t>
      </w:r>
      <w:r w:rsidR="008C1923">
        <w:rPr>
          <w:bCs/>
        </w:rPr>
        <w:t>:</w:t>
      </w:r>
    </w:p>
    <w:p w14:paraId="413F6556" w14:textId="3039DFC8" w:rsidR="007C2304" w:rsidRPr="00396FD7" w:rsidRDefault="007C2304" w:rsidP="00392BAF">
      <w:pPr>
        <w:pStyle w:val="ListParagraph"/>
        <w:numPr>
          <w:ilvl w:val="0"/>
          <w:numId w:val="8"/>
        </w:numPr>
        <w:spacing w:after="160" w:line="259" w:lineRule="auto"/>
        <w:jc w:val="both"/>
      </w:pPr>
      <w:r w:rsidRPr="00396FD7">
        <w:rPr>
          <w:b/>
        </w:rPr>
        <w:t>Practical feasibility:</w:t>
      </w:r>
      <w:r w:rsidR="00392BAF">
        <w:t xml:space="preserve"> </w:t>
      </w:r>
      <w:r w:rsidR="00423F97">
        <w:t>This will determine</w:t>
      </w:r>
      <w:r w:rsidR="00423F97" w:rsidRPr="00396FD7">
        <w:t xml:space="preserve"> whether we can fulfil the sample request.</w:t>
      </w:r>
      <w:r w:rsidR="00423F97">
        <w:t xml:space="preserve"> Factors considered include sample volumes, </w:t>
      </w:r>
      <w:r w:rsidR="002C4AF1">
        <w:t>required depth and/or temporal resolution,</w:t>
      </w:r>
      <w:r w:rsidR="00392BAF">
        <w:t xml:space="preserve"> </w:t>
      </w:r>
      <w:r w:rsidR="002C4AF1">
        <w:t>biosecurity</w:t>
      </w:r>
      <w:r w:rsidR="00392BAF">
        <w:t xml:space="preserve">, </w:t>
      </w:r>
      <w:r w:rsidRPr="00396FD7">
        <w:t>suitable space for sampl</w:t>
      </w:r>
      <w:r w:rsidR="00553D09">
        <w:t>e preparation,</w:t>
      </w:r>
      <w:r w:rsidRPr="00396FD7">
        <w:t xml:space="preserve"> </w:t>
      </w:r>
      <w:r w:rsidR="00AB323E" w:rsidRPr="00396FD7">
        <w:t>and existing</w:t>
      </w:r>
      <w:r w:rsidRPr="00396FD7">
        <w:t xml:space="preserve"> ice demands (e.g. gas measurement priorities). </w:t>
      </w:r>
    </w:p>
    <w:p w14:paraId="25DAEF51" w14:textId="4903903A" w:rsidR="007C2304" w:rsidRPr="00396FD7" w:rsidRDefault="00423F97" w:rsidP="00392BAF">
      <w:pPr>
        <w:pStyle w:val="ListParagraph"/>
        <w:numPr>
          <w:ilvl w:val="0"/>
          <w:numId w:val="8"/>
        </w:numPr>
        <w:spacing w:after="160" w:line="259" w:lineRule="auto"/>
        <w:jc w:val="both"/>
      </w:pPr>
      <w:r>
        <w:rPr>
          <w:b/>
        </w:rPr>
        <w:t>R</w:t>
      </w:r>
      <w:r w:rsidR="007C2304" w:rsidRPr="00396FD7">
        <w:rPr>
          <w:b/>
        </w:rPr>
        <w:t>esourc</w:t>
      </w:r>
      <w:r>
        <w:rPr>
          <w:b/>
        </w:rPr>
        <w:t>ing</w:t>
      </w:r>
      <w:r w:rsidR="007C2304" w:rsidRPr="00396FD7">
        <w:rPr>
          <w:b/>
        </w:rPr>
        <w:t>:</w:t>
      </w:r>
      <w:r w:rsidR="007C2304" w:rsidRPr="00396FD7">
        <w:t xml:space="preserve"> </w:t>
      </w:r>
      <w:r>
        <w:t xml:space="preserve">Projects must demonstrate they are adequately resourced to deliver their science objectives in a reasonable timeframe. </w:t>
      </w:r>
      <w:r w:rsidR="00B76F4D">
        <w:t>T</w:t>
      </w:r>
      <w:r w:rsidR="008275D2">
        <w:t xml:space="preserve">he </w:t>
      </w:r>
      <w:r w:rsidR="002C4AF1">
        <w:t xml:space="preserve">capability project proponents are </w:t>
      </w:r>
      <w:r w:rsidR="000656F8">
        <w:t>providing,</w:t>
      </w:r>
      <w:r w:rsidR="00D2097D">
        <w:t xml:space="preserve"> and the</w:t>
      </w:r>
      <w:r w:rsidR="008275D2">
        <w:t xml:space="preserve"> resource </w:t>
      </w:r>
      <w:r w:rsidR="007D41B3">
        <w:t xml:space="preserve">ask </w:t>
      </w:r>
      <w:r w:rsidR="008275D2">
        <w:t>from the MYIC project</w:t>
      </w:r>
      <w:r w:rsidR="00130D9E">
        <w:t xml:space="preserve"> </w:t>
      </w:r>
      <w:r w:rsidR="00B76F4D">
        <w:t xml:space="preserve">will be reviewed to determine if </w:t>
      </w:r>
      <w:r w:rsidR="00130D9E">
        <w:t>we can support that request</w:t>
      </w:r>
      <w:r w:rsidR="002C4AF1">
        <w:t>.</w:t>
      </w:r>
      <w:r w:rsidR="00130D9E">
        <w:t xml:space="preserve"> </w:t>
      </w:r>
      <w:r w:rsidR="002C4AF1">
        <w:t xml:space="preserve"> </w:t>
      </w:r>
    </w:p>
    <w:p w14:paraId="0D2A5ECD" w14:textId="006F9251" w:rsidR="007C2304" w:rsidRPr="00396FD7" w:rsidRDefault="007C2304" w:rsidP="00392BAF">
      <w:pPr>
        <w:pStyle w:val="ListParagraph"/>
        <w:numPr>
          <w:ilvl w:val="0"/>
          <w:numId w:val="8"/>
        </w:numPr>
        <w:spacing w:after="160" w:line="259" w:lineRule="auto"/>
        <w:jc w:val="both"/>
      </w:pPr>
      <w:r w:rsidRPr="00396FD7">
        <w:rPr>
          <w:b/>
        </w:rPr>
        <w:t>Technical feasibility:</w:t>
      </w:r>
      <w:r w:rsidRPr="00396FD7">
        <w:t xml:space="preserve"> </w:t>
      </w:r>
      <w:r w:rsidR="00C14FD2">
        <w:t xml:space="preserve">This considers if the methods are proven or likely to be successful. </w:t>
      </w:r>
      <w:r w:rsidRPr="00396FD7">
        <w:t>Projects may be recommended subject to satisfactory results from testing.</w:t>
      </w:r>
    </w:p>
    <w:p w14:paraId="5E972BB5" w14:textId="07C8FE98" w:rsidR="00392BAF" w:rsidRDefault="007C2304" w:rsidP="00392BAF">
      <w:pPr>
        <w:pStyle w:val="ListParagraph"/>
        <w:numPr>
          <w:ilvl w:val="0"/>
          <w:numId w:val="8"/>
        </w:numPr>
        <w:spacing w:after="160" w:line="259" w:lineRule="auto"/>
        <w:jc w:val="both"/>
      </w:pPr>
      <w:r w:rsidRPr="00396FD7">
        <w:rPr>
          <w:b/>
        </w:rPr>
        <w:t xml:space="preserve">Science </w:t>
      </w:r>
      <w:r w:rsidR="008C1923">
        <w:rPr>
          <w:b/>
        </w:rPr>
        <w:t>merit</w:t>
      </w:r>
      <w:r w:rsidRPr="00396FD7">
        <w:rPr>
          <w:b/>
        </w:rPr>
        <w:t>:</w:t>
      </w:r>
      <w:r w:rsidRPr="00396FD7">
        <w:t xml:space="preserve"> </w:t>
      </w:r>
      <w:r w:rsidR="00C14FD2">
        <w:t>Proponents should highlight the science value and impact of their project. The science case must be in proportion to the ice request</w:t>
      </w:r>
      <w:r w:rsidR="00553D09">
        <w:t xml:space="preserve">. </w:t>
      </w:r>
    </w:p>
    <w:p w14:paraId="08F2ED9B" w14:textId="3FAA3274" w:rsidR="007C2304" w:rsidRPr="00C14FD2" w:rsidRDefault="007C2304" w:rsidP="00392BAF">
      <w:pPr>
        <w:pStyle w:val="ListParagraph"/>
        <w:numPr>
          <w:ilvl w:val="0"/>
          <w:numId w:val="8"/>
        </w:numPr>
        <w:spacing w:after="160" w:line="259" w:lineRule="auto"/>
        <w:jc w:val="both"/>
      </w:pPr>
      <w:r w:rsidRPr="00392BAF">
        <w:rPr>
          <w:b/>
        </w:rPr>
        <w:lastRenderedPageBreak/>
        <w:t>Funding:</w:t>
      </w:r>
      <w:r w:rsidRPr="00396FD7">
        <w:t xml:space="preserve"> </w:t>
      </w:r>
      <w:r w:rsidR="00F17B19">
        <w:t>Consider</w:t>
      </w:r>
      <w:r w:rsidR="00C9449E">
        <w:t>s</w:t>
      </w:r>
      <w:r w:rsidR="00F17B19">
        <w:t xml:space="preserve"> how the project is to be funded </w:t>
      </w:r>
      <w:r w:rsidR="005E28A8">
        <w:t xml:space="preserve">and if </w:t>
      </w:r>
      <w:r w:rsidR="00F17B19">
        <w:t xml:space="preserve">it </w:t>
      </w:r>
      <w:r w:rsidR="005E28A8">
        <w:t xml:space="preserve">is being resourced </w:t>
      </w:r>
      <w:r w:rsidRPr="00396FD7">
        <w:t>appropriately</w:t>
      </w:r>
      <w:r w:rsidR="005E28A8">
        <w:t xml:space="preserve">. </w:t>
      </w:r>
      <w:r w:rsidRPr="00396FD7">
        <w:t xml:space="preserve">Projects may be recommended conditional on funding. Included here are whether </w:t>
      </w:r>
      <w:r w:rsidR="00F17B19">
        <w:t xml:space="preserve">sample shipping, </w:t>
      </w:r>
      <w:r w:rsidRPr="00396FD7">
        <w:t>labour, sampling equipment etc. are appropriate for the timely completion of the project.</w:t>
      </w:r>
      <w:r w:rsidR="00392BAF">
        <w:t xml:space="preserve"> </w:t>
      </w:r>
      <w:r w:rsidR="00392BAF" w:rsidRPr="00396FD7">
        <w:rPr>
          <w:bCs/>
        </w:rPr>
        <w:t>Please note that there is no commitment of AAD funding support for EOI projects.</w:t>
      </w:r>
      <w:r w:rsidR="00392BAF">
        <w:rPr>
          <w:bCs/>
        </w:rPr>
        <w:t xml:space="preserve"> </w:t>
      </w:r>
    </w:p>
    <w:p w14:paraId="53EC2A41" w14:textId="0C2C4483" w:rsidR="00C14FD2" w:rsidRDefault="00C14FD2" w:rsidP="00C14FD2">
      <w:pPr>
        <w:spacing w:after="160" w:line="259" w:lineRule="auto"/>
        <w:jc w:val="both"/>
      </w:pPr>
    </w:p>
    <w:p w14:paraId="5E412200" w14:textId="3CBEC138" w:rsidR="00392BAF" w:rsidRPr="005855CE" w:rsidRDefault="00392BAF" w:rsidP="00392BAF">
      <w:pPr>
        <w:spacing w:after="160" w:line="259" w:lineRule="auto"/>
        <w:jc w:val="both"/>
        <w:rPr>
          <w:b/>
        </w:rPr>
      </w:pPr>
      <w:r w:rsidRPr="005855CE">
        <w:rPr>
          <w:b/>
        </w:rPr>
        <w:t>Important Information to know prior to making your submission:</w:t>
      </w:r>
    </w:p>
    <w:p w14:paraId="6AF2743C" w14:textId="5F10B37C" w:rsidR="00392BAF" w:rsidRPr="00396FD7" w:rsidRDefault="000B2955" w:rsidP="00392BAF">
      <w:pPr>
        <w:jc w:val="both"/>
        <w:rPr>
          <w:b/>
        </w:rPr>
      </w:pPr>
      <w:r>
        <w:rPr>
          <w:b/>
        </w:rPr>
        <w:t>Biosecurity</w:t>
      </w:r>
    </w:p>
    <w:p w14:paraId="645FBB69" w14:textId="2893199F" w:rsidR="00A0464A" w:rsidRDefault="00C56AE9" w:rsidP="00392BAF">
      <w:pPr>
        <w:jc w:val="both"/>
        <w:rPr>
          <w:rFonts w:cstheme="minorHAnsi"/>
          <w:bCs/>
        </w:rPr>
      </w:pPr>
      <w:r>
        <w:rPr>
          <w:rFonts w:cstheme="minorHAnsi"/>
          <w:bCs/>
        </w:rPr>
        <w:t xml:space="preserve">The </w:t>
      </w:r>
      <w:r w:rsidR="00F614AD">
        <w:rPr>
          <w:rFonts w:cstheme="minorHAnsi"/>
          <w:bCs/>
        </w:rPr>
        <w:t>importation of products to Australia is, by law, subject to biosecurity conditions set out by the Australian Government.</w:t>
      </w:r>
      <w:r w:rsidR="00A0464A">
        <w:rPr>
          <w:rFonts w:cstheme="minorHAnsi"/>
          <w:bCs/>
        </w:rPr>
        <w:t xml:space="preserve"> Many scientific samples are imported with an import permit issued by the Australian Government </w:t>
      </w:r>
      <w:r w:rsidR="008C1923">
        <w:rPr>
          <w:rFonts w:cstheme="minorHAnsi"/>
          <w:bCs/>
        </w:rPr>
        <w:t xml:space="preserve">that </w:t>
      </w:r>
      <w:r w:rsidR="00A0464A">
        <w:rPr>
          <w:rFonts w:cstheme="minorHAnsi"/>
          <w:bCs/>
        </w:rPr>
        <w:t>sets out how samples must be managed once in Australia. The MYIC project has been issued an import permit which details how MYIC samples must be stored, transported and analysed. To work with MYIC samples within Australia you must be able to meet the following requirements:</w:t>
      </w:r>
    </w:p>
    <w:p w14:paraId="490D6C52" w14:textId="70E0FDED" w:rsidR="00A0464A" w:rsidRPr="000857D7" w:rsidRDefault="00A0464A" w:rsidP="00A0464A">
      <w:pPr>
        <w:pStyle w:val="ListParagraph"/>
        <w:numPr>
          <w:ilvl w:val="0"/>
          <w:numId w:val="13"/>
        </w:numPr>
        <w:spacing w:after="0" w:line="240" w:lineRule="auto"/>
        <w:rPr>
          <w:rFonts w:cstheme="minorHAnsi"/>
          <w:iCs/>
        </w:rPr>
      </w:pPr>
      <w:r w:rsidRPr="000857D7">
        <w:rPr>
          <w:rFonts w:cstheme="minorHAnsi"/>
          <w:iCs/>
        </w:rPr>
        <w:t xml:space="preserve">Samples must be </w:t>
      </w:r>
      <w:r w:rsidR="000857D7" w:rsidRPr="000857D7">
        <w:rPr>
          <w:rFonts w:cstheme="minorHAnsi"/>
          <w:iCs/>
        </w:rPr>
        <w:t>processed/</w:t>
      </w:r>
      <w:r w:rsidRPr="000857D7">
        <w:rPr>
          <w:rFonts w:cstheme="minorHAnsi"/>
          <w:iCs/>
        </w:rPr>
        <w:t>analysed in Biosecurity Appr</w:t>
      </w:r>
      <w:r w:rsidR="00F337BE">
        <w:rPr>
          <w:rFonts w:cstheme="minorHAnsi"/>
          <w:iCs/>
        </w:rPr>
        <w:t>oved Arrangement (AA) laboratory</w:t>
      </w:r>
      <w:r w:rsidRPr="000857D7">
        <w:rPr>
          <w:rFonts w:cstheme="minorHAnsi"/>
          <w:iCs/>
        </w:rPr>
        <w:t xml:space="preserve"> 5.1 or above. </w:t>
      </w:r>
    </w:p>
    <w:p w14:paraId="230154C4" w14:textId="065498E4" w:rsidR="00A0464A" w:rsidRPr="000857D7" w:rsidRDefault="000857D7" w:rsidP="00A0464A">
      <w:pPr>
        <w:pStyle w:val="ListParagraph"/>
        <w:numPr>
          <w:ilvl w:val="0"/>
          <w:numId w:val="13"/>
        </w:numPr>
        <w:spacing w:after="0" w:line="240" w:lineRule="auto"/>
        <w:contextualSpacing w:val="0"/>
        <w:rPr>
          <w:rFonts w:cstheme="minorHAnsi"/>
          <w:iCs/>
        </w:rPr>
      </w:pPr>
      <w:r w:rsidRPr="000857D7">
        <w:rPr>
          <w:rFonts w:cstheme="minorHAnsi"/>
          <w:iCs/>
        </w:rPr>
        <w:t>Ice core samples are for in vitro studies only.</w:t>
      </w:r>
      <w:r w:rsidR="000171FF">
        <w:rPr>
          <w:rFonts w:cstheme="minorHAnsi"/>
          <w:iCs/>
        </w:rPr>
        <w:t xml:space="preserve"> </w:t>
      </w:r>
      <w:r w:rsidR="000171FF">
        <w:rPr>
          <w:rFonts w:cstheme="minorHAnsi"/>
          <w:bCs/>
        </w:rPr>
        <w:t>C</w:t>
      </w:r>
      <w:r w:rsidR="000171FF" w:rsidRPr="00B876D5">
        <w:rPr>
          <w:rFonts w:cstheme="minorHAnsi"/>
          <w:bCs/>
        </w:rPr>
        <w:t>ulturing, synthesis or isolation of microorganism</w:t>
      </w:r>
      <w:r w:rsidR="000171FF">
        <w:rPr>
          <w:rFonts w:cstheme="minorHAnsi"/>
          <w:bCs/>
        </w:rPr>
        <w:t>s</w:t>
      </w:r>
      <w:r w:rsidR="000171FF" w:rsidRPr="00B876D5">
        <w:rPr>
          <w:rFonts w:cstheme="minorHAnsi"/>
          <w:bCs/>
        </w:rPr>
        <w:t>, infectious agents or homologues is not permitted</w:t>
      </w:r>
      <w:r w:rsidR="000171FF">
        <w:rPr>
          <w:rFonts w:cstheme="minorHAnsi"/>
          <w:bCs/>
        </w:rPr>
        <w:t>.</w:t>
      </w:r>
    </w:p>
    <w:p w14:paraId="58075D9E" w14:textId="0193DF2E" w:rsidR="000857D7" w:rsidRPr="000857D7" w:rsidRDefault="000857D7" w:rsidP="000857D7">
      <w:pPr>
        <w:pStyle w:val="ListParagraph"/>
        <w:numPr>
          <w:ilvl w:val="0"/>
          <w:numId w:val="13"/>
        </w:numPr>
        <w:rPr>
          <w:rFonts w:cstheme="minorHAnsi"/>
          <w:iCs/>
        </w:rPr>
      </w:pPr>
      <w:r w:rsidRPr="000857D7">
        <w:rPr>
          <w:rFonts w:cstheme="minorHAnsi"/>
          <w:iCs/>
        </w:rPr>
        <w:t xml:space="preserve">Everything that </w:t>
      </w:r>
      <w:proofErr w:type="gramStart"/>
      <w:r w:rsidRPr="000857D7">
        <w:rPr>
          <w:rFonts w:cstheme="minorHAnsi"/>
          <w:iCs/>
        </w:rPr>
        <w:t>comes into contact with</w:t>
      </w:r>
      <w:proofErr w:type="gramEnd"/>
      <w:r w:rsidRPr="000857D7">
        <w:rPr>
          <w:rFonts w:cstheme="minorHAnsi"/>
          <w:iCs/>
        </w:rPr>
        <w:t xml:space="preserve"> samples is also considered Biosecurity waste and must be treated as per permit conditions before disposal. This waste will not be accepted back for disposal.</w:t>
      </w:r>
    </w:p>
    <w:p w14:paraId="09FAF58E" w14:textId="5CDFEF56" w:rsidR="000857D7" w:rsidRPr="000857D7" w:rsidRDefault="000857D7" w:rsidP="000857D7">
      <w:pPr>
        <w:pStyle w:val="ListParagraph"/>
        <w:numPr>
          <w:ilvl w:val="0"/>
          <w:numId w:val="13"/>
        </w:numPr>
        <w:rPr>
          <w:rFonts w:cstheme="minorHAnsi"/>
          <w:iCs/>
        </w:rPr>
      </w:pPr>
      <w:r w:rsidRPr="000857D7">
        <w:rPr>
          <w:rFonts w:cstheme="minorHAnsi"/>
          <w:iCs/>
        </w:rPr>
        <w:t>Exporting MYIC samples to other countries is possible; you must check whether there are any import restrictions into that country yourself.</w:t>
      </w:r>
    </w:p>
    <w:p w14:paraId="232535C9" w14:textId="0609E22E" w:rsidR="00113D71" w:rsidRDefault="00F22A89" w:rsidP="00392BAF">
      <w:pPr>
        <w:jc w:val="both"/>
        <w:rPr>
          <w:rFonts w:cstheme="minorHAnsi"/>
          <w:bCs/>
        </w:rPr>
      </w:pPr>
      <w:r>
        <w:rPr>
          <w:rFonts w:cstheme="minorHAnsi"/>
          <w:bCs/>
        </w:rPr>
        <w:t xml:space="preserve">This is not the full list of conditions. </w:t>
      </w:r>
      <w:r w:rsidR="00113D71">
        <w:rPr>
          <w:rFonts w:cstheme="minorHAnsi"/>
          <w:bCs/>
        </w:rPr>
        <w:t xml:space="preserve">Successful applicants will be provided with a copy of the import permit </w:t>
      </w:r>
      <w:r w:rsidR="00A0464A">
        <w:rPr>
          <w:rFonts w:cstheme="minorHAnsi"/>
          <w:bCs/>
        </w:rPr>
        <w:t xml:space="preserve">conditions </w:t>
      </w:r>
      <w:r w:rsidR="00113D71">
        <w:rPr>
          <w:rFonts w:cstheme="minorHAnsi"/>
          <w:bCs/>
        </w:rPr>
        <w:t>prior to transfer of any samples. Failure to comply with the import</w:t>
      </w:r>
      <w:r>
        <w:rPr>
          <w:rFonts w:cstheme="minorHAnsi"/>
          <w:bCs/>
        </w:rPr>
        <w:t xml:space="preserve"> permit will result in</w:t>
      </w:r>
      <w:r w:rsidR="00113D71">
        <w:rPr>
          <w:rFonts w:cstheme="minorHAnsi"/>
          <w:bCs/>
        </w:rPr>
        <w:t xml:space="preserve"> termination of ice access.</w:t>
      </w:r>
      <w:r w:rsidR="000857D7">
        <w:rPr>
          <w:rFonts w:cstheme="minorHAnsi"/>
          <w:bCs/>
        </w:rPr>
        <w:t xml:space="preserve"> During the application process, we will request details of the AA facility you plan to conduct your work. If you are not familiar with Australian biosecurity regulations contact </w:t>
      </w:r>
      <w:hyperlink r:id="rId14" w:history="1">
        <w:r w:rsidR="001F5F04" w:rsidRPr="0011213B">
          <w:rPr>
            <w:rStyle w:val="Hyperlink"/>
            <w:rFonts w:cstheme="minorHAnsi"/>
            <w:bCs/>
          </w:rPr>
          <w:t>MYIC@aad.gov.au</w:t>
        </w:r>
      </w:hyperlink>
      <w:r w:rsidR="001F5F04">
        <w:rPr>
          <w:rFonts w:cstheme="minorHAnsi"/>
          <w:bCs/>
        </w:rPr>
        <w:t>.</w:t>
      </w:r>
      <w:r w:rsidR="000857D7">
        <w:rPr>
          <w:rFonts w:cstheme="minorHAnsi"/>
          <w:bCs/>
        </w:rPr>
        <w:t xml:space="preserve">  </w:t>
      </w:r>
      <w:r w:rsidR="00113D71">
        <w:rPr>
          <w:rFonts w:cstheme="minorHAnsi"/>
          <w:bCs/>
        </w:rPr>
        <w:t xml:space="preserve"> </w:t>
      </w:r>
    </w:p>
    <w:p w14:paraId="4946B87F" w14:textId="77777777" w:rsidR="00392BAF" w:rsidRPr="00396FD7" w:rsidRDefault="00392BAF" w:rsidP="00392BAF">
      <w:pPr>
        <w:jc w:val="both"/>
        <w:rPr>
          <w:rFonts w:cstheme="minorHAnsi"/>
          <w:b/>
          <w:bCs/>
        </w:rPr>
      </w:pPr>
      <w:r w:rsidRPr="00396FD7">
        <w:rPr>
          <w:rFonts w:cstheme="minorHAnsi"/>
          <w:b/>
          <w:bCs/>
        </w:rPr>
        <w:t>Core handling</w:t>
      </w:r>
    </w:p>
    <w:p w14:paraId="2A160EF2" w14:textId="41A32ECD" w:rsidR="00C02F9D" w:rsidRDefault="00C831E4" w:rsidP="00392BAF">
      <w:pPr>
        <w:jc w:val="both"/>
      </w:pPr>
      <w:r>
        <w:t>Our ice c</w:t>
      </w:r>
      <w:r w:rsidR="00392BAF" w:rsidRPr="00396FD7">
        <w:t xml:space="preserve">ores will be cut into 1 m sections and bagged in polyethylene </w:t>
      </w:r>
      <w:proofErr w:type="spellStart"/>
      <w:r w:rsidR="00392BAF" w:rsidRPr="00396FD7">
        <w:t>layflat</w:t>
      </w:r>
      <w:proofErr w:type="spellEnd"/>
      <w:r w:rsidR="00392BAF" w:rsidRPr="00396FD7">
        <w:t xml:space="preserve"> bags in the field. </w:t>
      </w:r>
      <w:r>
        <w:t>C</w:t>
      </w:r>
      <w:r w:rsidR="00392BAF" w:rsidRPr="00396FD7">
        <w:t>ores will be handled with polyethylene gloves and cut using a bandsaw with a stainless-steel blade. The exterior of the core may have pencil marks and will have been in contact with the ice drill, saw blade and synthetic ester drilling fluid (</w:t>
      </w:r>
      <w:proofErr w:type="spellStart"/>
      <w:r w:rsidR="00392BAF" w:rsidRPr="00396FD7">
        <w:t>Estisol</w:t>
      </w:r>
      <w:proofErr w:type="spellEnd"/>
      <w:r w:rsidR="00392BAF" w:rsidRPr="00396FD7">
        <w:t xml:space="preserve"> 140) below approximately 1</w:t>
      </w:r>
      <w:r w:rsidR="00A06794">
        <w:t>50</w:t>
      </w:r>
      <w:r w:rsidR="00392BAF" w:rsidRPr="00396FD7">
        <w:t xml:space="preserve"> metres. If you require a sample of the drilling fluid for testing purposes, please </w:t>
      </w:r>
      <w:r w:rsidR="002A6201">
        <w:t>include that in your submission.</w:t>
      </w:r>
      <w:r w:rsidR="00392BAF" w:rsidRPr="00396FD7">
        <w:t xml:space="preserve">  </w:t>
      </w:r>
    </w:p>
    <w:p w14:paraId="7F8C0BCD" w14:textId="77777777" w:rsidR="00C02F9D" w:rsidRDefault="00C02F9D" w:rsidP="00392BAF">
      <w:pPr>
        <w:jc w:val="both"/>
        <w:rPr>
          <w:b/>
        </w:rPr>
      </w:pPr>
      <w:r w:rsidRPr="00C02F9D">
        <w:rPr>
          <w:b/>
        </w:rPr>
        <w:t>Core analysis</w:t>
      </w:r>
    </w:p>
    <w:p w14:paraId="5DEF318F" w14:textId="77777777" w:rsidR="007B58D0" w:rsidRDefault="0053347A" w:rsidP="00392BAF">
      <w:pPr>
        <w:jc w:val="both"/>
      </w:pPr>
      <w:r>
        <w:t>Ice c</w:t>
      </w:r>
      <w:r w:rsidR="00C02F9D">
        <w:t>or</w:t>
      </w:r>
      <w:r>
        <w:t xml:space="preserve">e chemistry analysis will be primarily </w:t>
      </w:r>
      <w:r w:rsidR="00D83500">
        <w:t>by</w:t>
      </w:r>
      <w:r>
        <w:t xml:space="preserve"> Continuous Flow Analysis (CFA). In CFA</w:t>
      </w:r>
      <w:r w:rsidR="00C02F9D">
        <w:t xml:space="preserve"> </w:t>
      </w:r>
      <w:r w:rsidR="00D83500">
        <w:t xml:space="preserve">a section of the ice core is melted along its length to produce a clean inner </w:t>
      </w:r>
      <w:r w:rsidR="00E92610">
        <w:t xml:space="preserve">sample </w:t>
      </w:r>
      <w:r w:rsidR="00D83500">
        <w:t xml:space="preserve">fraction separated from the outer </w:t>
      </w:r>
      <w:r w:rsidR="00F17B19">
        <w:t xml:space="preserve">ice </w:t>
      </w:r>
      <w:r w:rsidR="00D83500">
        <w:t xml:space="preserve">edge. The clean fraction is </w:t>
      </w:r>
      <w:r>
        <w:t>analysed</w:t>
      </w:r>
      <w:r w:rsidR="00893424">
        <w:t xml:space="preserve"> for conductivity, particles and major trace cations by optical and ion chromatography methods</w:t>
      </w:r>
      <w:r w:rsidR="00D83500">
        <w:t>.</w:t>
      </w:r>
      <w:r>
        <w:t xml:space="preserve"> </w:t>
      </w:r>
      <w:r w:rsidR="00893424">
        <w:t>S</w:t>
      </w:r>
      <w:r w:rsidR="00D83500">
        <w:t>ample f</w:t>
      </w:r>
      <w:r>
        <w:t xml:space="preserve">ractions are also collected for offline </w:t>
      </w:r>
      <w:r w:rsidR="00893424">
        <w:t>a</w:t>
      </w:r>
      <w:r>
        <w:t xml:space="preserve">nion </w:t>
      </w:r>
      <w:r w:rsidRPr="00426421">
        <w:t xml:space="preserve">measurement by </w:t>
      </w:r>
      <w:r w:rsidRPr="00426421">
        <w:rPr>
          <w:rFonts w:cstheme="minorHAnsi"/>
        </w:rPr>
        <w:t>ion chromatography</w:t>
      </w:r>
      <w:r w:rsidR="00893424">
        <w:rPr>
          <w:rFonts w:cstheme="minorHAnsi"/>
        </w:rPr>
        <w:t xml:space="preserve">. Online oxygen isotope and methane content analysis will be added. </w:t>
      </w:r>
      <w:r w:rsidR="00C02F9D" w:rsidRPr="00426421">
        <w:t>If there is a critical measurement for you</w:t>
      </w:r>
      <w:r w:rsidR="00C02F9D">
        <w:t>r</w:t>
      </w:r>
      <w:r w:rsidR="00C02F9D" w:rsidRPr="00426421">
        <w:t xml:space="preserve"> work, please let us know. </w:t>
      </w:r>
      <w:r w:rsidR="00C02F9D">
        <w:t xml:space="preserve">Adding additional instruments </w:t>
      </w:r>
      <w:r w:rsidR="00D83500">
        <w:t>to the CFA</w:t>
      </w:r>
      <w:r w:rsidR="00893424">
        <w:t xml:space="preserve"> system</w:t>
      </w:r>
      <w:r w:rsidR="00D83500">
        <w:t xml:space="preserve"> </w:t>
      </w:r>
      <w:r w:rsidR="00C02F9D">
        <w:t>may be possible.</w:t>
      </w:r>
    </w:p>
    <w:p w14:paraId="757C4B88" w14:textId="77777777" w:rsidR="007B58D0" w:rsidRDefault="007B58D0" w:rsidP="00392BAF">
      <w:pPr>
        <w:jc w:val="both"/>
      </w:pPr>
    </w:p>
    <w:p w14:paraId="62300BF3" w14:textId="77777777" w:rsidR="007B58D0" w:rsidRDefault="007B58D0" w:rsidP="00392BAF">
      <w:pPr>
        <w:jc w:val="both"/>
      </w:pPr>
    </w:p>
    <w:p w14:paraId="157E52AE" w14:textId="77777777" w:rsidR="007B58D0" w:rsidRDefault="007B58D0" w:rsidP="00392BAF">
      <w:pPr>
        <w:jc w:val="both"/>
      </w:pPr>
    </w:p>
    <w:p w14:paraId="0AA71E1F" w14:textId="77777777" w:rsidR="007B58D0" w:rsidRDefault="007B58D0" w:rsidP="00392BAF">
      <w:pPr>
        <w:jc w:val="both"/>
      </w:pPr>
    </w:p>
    <w:p w14:paraId="3920B0E9" w14:textId="2A3692B6" w:rsidR="00392BAF" w:rsidRPr="00F17B19" w:rsidRDefault="007B21D8" w:rsidP="00392BAF">
      <w:pPr>
        <w:jc w:val="both"/>
      </w:pPr>
      <w:r>
        <w:lastRenderedPageBreak/>
        <w:t xml:space="preserve"> </w:t>
      </w:r>
      <w:r w:rsidR="00D83500">
        <w:t xml:space="preserve">    </w:t>
      </w:r>
      <w:r w:rsidR="00C02F9D">
        <w:t xml:space="preserve"> </w:t>
      </w:r>
    </w:p>
    <w:p w14:paraId="37B30FB0" w14:textId="6C203A32" w:rsidR="00EB049F" w:rsidRPr="00B37DCA" w:rsidRDefault="00EB049F" w:rsidP="00EB049F">
      <w:pPr>
        <w:rPr>
          <w:i/>
          <w:iCs/>
          <w:sz w:val="20"/>
          <w:szCs w:val="20"/>
        </w:rPr>
      </w:pPr>
      <w:r w:rsidRPr="4338DA66">
        <w:rPr>
          <w:b/>
          <w:bCs/>
          <w:i/>
          <w:iCs/>
          <w:sz w:val="20"/>
          <w:szCs w:val="20"/>
        </w:rPr>
        <w:t>Table 1.</w:t>
      </w:r>
      <w:r w:rsidRPr="4338DA66">
        <w:rPr>
          <w:i/>
          <w:iCs/>
          <w:sz w:val="20"/>
          <w:szCs w:val="20"/>
        </w:rPr>
        <w:t xml:space="preserve"> To assist answerin</w:t>
      </w:r>
      <w:r w:rsidR="006B3ABC">
        <w:rPr>
          <w:i/>
          <w:iCs/>
          <w:sz w:val="20"/>
          <w:szCs w:val="20"/>
        </w:rPr>
        <w:t>g questions of sample</w:t>
      </w:r>
      <w:r w:rsidRPr="4338DA66">
        <w:rPr>
          <w:i/>
          <w:iCs/>
          <w:sz w:val="20"/>
          <w:szCs w:val="20"/>
        </w:rPr>
        <w:t xml:space="preserve"> resolution, an </w:t>
      </w:r>
      <w:r w:rsidR="006B3ABC">
        <w:rPr>
          <w:i/>
          <w:iCs/>
          <w:sz w:val="20"/>
          <w:szCs w:val="20"/>
        </w:rPr>
        <w:t xml:space="preserve">indicative </w:t>
      </w:r>
      <w:r w:rsidRPr="4338DA66">
        <w:rPr>
          <w:i/>
          <w:iCs/>
          <w:sz w:val="20"/>
          <w:szCs w:val="20"/>
        </w:rPr>
        <w:t>modelled age scale for the MYIC site is provided.</w:t>
      </w:r>
    </w:p>
    <w:tbl>
      <w:tblPr>
        <w:tblStyle w:val="TableGrid"/>
        <w:tblW w:w="7007" w:type="dxa"/>
        <w:tblInd w:w="1635" w:type="dxa"/>
        <w:tblLook w:val="04A0" w:firstRow="1" w:lastRow="0" w:firstColumn="1" w:lastColumn="0" w:noHBand="0" w:noVBand="1"/>
      </w:tblPr>
      <w:tblGrid>
        <w:gridCol w:w="1155"/>
        <w:gridCol w:w="1883"/>
        <w:gridCol w:w="1843"/>
        <w:gridCol w:w="2126"/>
      </w:tblGrid>
      <w:tr w:rsidR="00EB049F" w14:paraId="69BD51FD" w14:textId="77777777" w:rsidTr="00EB049F">
        <w:trPr>
          <w:trHeight w:val="326"/>
        </w:trPr>
        <w:tc>
          <w:tcPr>
            <w:tcW w:w="1155" w:type="dxa"/>
          </w:tcPr>
          <w:p w14:paraId="6B6DB205" w14:textId="77777777" w:rsidR="00EB049F" w:rsidRPr="006B3ABC" w:rsidRDefault="00EB049F" w:rsidP="00EB049F">
            <w:pPr>
              <w:rPr>
                <w:rFonts w:cstheme="minorHAnsi"/>
                <w:b/>
                <w:bCs/>
                <w:sz w:val="20"/>
                <w:szCs w:val="20"/>
              </w:rPr>
            </w:pPr>
            <w:r w:rsidRPr="006B3ABC">
              <w:rPr>
                <w:rFonts w:cstheme="minorHAnsi"/>
                <w:b/>
                <w:bCs/>
                <w:sz w:val="20"/>
                <w:szCs w:val="20"/>
              </w:rPr>
              <w:t>Depth (m)</w:t>
            </w:r>
          </w:p>
        </w:tc>
        <w:tc>
          <w:tcPr>
            <w:tcW w:w="1883" w:type="dxa"/>
          </w:tcPr>
          <w:p w14:paraId="6A5356E9" w14:textId="77777777" w:rsidR="00EB049F" w:rsidRPr="006B3ABC" w:rsidRDefault="00EB049F" w:rsidP="00EB049F">
            <w:pPr>
              <w:rPr>
                <w:rFonts w:cstheme="minorHAnsi"/>
                <w:b/>
                <w:bCs/>
                <w:sz w:val="20"/>
                <w:szCs w:val="20"/>
              </w:rPr>
            </w:pPr>
            <w:r w:rsidRPr="006B3ABC">
              <w:rPr>
                <w:rFonts w:cstheme="minorHAnsi"/>
                <w:b/>
                <w:bCs/>
                <w:sz w:val="20"/>
                <w:szCs w:val="20"/>
              </w:rPr>
              <w:t>Approximate Age (</w:t>
            </w:r>
            <w:proofErr w:type="spellStart"/>
            <w:r w:rsidRPr="006B3ABC">
              <w:rPr>
                <w:rFonts w:cstheme="minorHAnsi"/>
                <w:b/>
                <w:bCs/>
                <w:sz w:val="20"/>
                <w:szCs w:val="20"/>
              </w:rPr>
              <w:t>kyr</w:t>
            </w:r>
            <w:proofErr w:type="spellEnd"/>
            <w:r w:rsidRPr="006B3ABC">
              <w:rPr>
                <w:rFonts w:cstheme="minorHAnsi"/>
                <w:b/>
                <w:bCs/>
                <w:sz w:val="20"/>
                <w:szCs w:val="20"/>
              </w:rPr>
              <w:t>)</w:t>
            </w:r>
          </w:p>
        </w:tc>
        <w:tc>
          <w:tcPr>
            <w:tcW w:w="1843" w:type="dxa"/>
          </w:tcPr>
          <w:p w14:paraId="1A3A1478" w14:textId="77777777" w:rsidR="00EB049F" w:rsidRPr="006B3ABC" w:rsidRDefault="00EB049F" w:rsidP="00EB049F">
            <w:pPr>
              <w:rPr>
                <w:rFonts w:cstheme="minorHAnsi"/>
                <w:b/>
                <w:bCs/>
                <w:sz w:val="20"/>
                <w:szCs w:val="20"/>
              </w:rPr>
            </w:pPr>
            <w:r w:rsidRPr="006B3ABC">
              <w:rPr>
                <w:rFonts w:cstheme="minorHAnsi"/>
                <w:b/>
                <w:bCs/>
                <w:sz w:val="20"/>
                <w:szCs w:val="20"/>
              </w:rPr>
              <w:t>Approximate years per metre</w:t>
            </w:r>
          </w:p>
        </w:tc>
        <w:tc>
          <w:tcPr>
            <w:tcW w:w="2126" w:type="dxa"/>
          </w:tcPr>
          <w:p w14:paraId="413001AE" w14:textId="30BCDBDD" w:rsidR="00EB049F" w:rsidRPr="006B3ABC" w:rsidRDefault="00EB049F" w:rsidP="00EB049F">
            <w:pPr>
              <w:rPr>
                <w:rFonts w:cstheme="minorHAnsi"/>
                <w:b/>
                <w:bCs/>
                <w:sz w:val="20"/>
                <w:szCs w:val="20"/>
              </w:rPr>
            </w:pPr>
            <w:r w:rsidRPr="006B3ABC">
              <w:rPr>
                <w:rFonts w:cstheme="minorHAnsi"/>
                <w:b/>
                <w:bCs/>
                <w:sz w:val="20"/>
                <w:szCs w:val="20"/>
              </w:rPr>
              <w:t>Nominal timing of ice arrival to Hobart</w:t>
            </w:r>
          </w:p>
        </w:tc>
      </w:tr>
      <w:tr w:rsidR="00EB049F" w14:paraId="6028C31F" w14:textId="77777777" w:rsidTr="00EB049F">
        <w:trPr>
          <w:trHeight w:val="308"/>
        </w:trPr>
        <w:tc>
          <w:tcPr>
            <w:tcW w:w="1155" w:type="dxa"/>
          </w:tcPr>
          <w:p w14:paraId="1EFF58B0" w14:textId="77777777" w:rsidR="00EB049F" w:rsidRPr="006B3ABC" w:rsidRDefault="00EB049F" w:rsidP="00EB049F">
            <w:pPr>
              <w:rPr>
                <w:rFonts w:cstheme="minorHAnsi"/>
                <w:sz w:val="20"/>
                <w:szCs w:val="20"/>
              </w:rPr>
            </w:pPr>
            <w:r w:rsidRPr="006B3ABC">
              <w:rPr>
                <w:rFonts w:cstheme="minorHAnsi"/>
                <w:sz w:val="20"/>
                <w:szCs w:val="20"/>
              </w:rPr>
              <w:t>0</w:t>
            </w:r>
          </w:p>
        </w:tc>
        <w:tc>
          <w:tcPr>
            <w:tcW w:w="1883" w:type="dxa"/>
          </w:tcPr>
          <w:p w14:paraId="44FA227E" w14:textId="77777777" w:rsidR="00EB049F" w:rsidRPr="006B3ABC" w:rsidRDefault="00EB049F" w:rsidP="00EB049F">
            <w:pPr>
              <w:rPr>
                <w:rFonts w:cstheme="minorHAnsi"/>
                <w:sz w:val="20"/>
                <w:szCs w:val="20"/>
              </w:rPr>
            </w:pPr>
            <w:r w:rsidRPr="006B3ABC">
              <w:rPr>
                <w:rFonts w:cstheme="minorHAnsi"/>
                <w:sz w:val="20"/>
                <w:szCs w:val="20"/>
              </w:rPr>
              <w:t>0</w:t>
            </w:r>
          </w:p>
        </w:tc>
        <w:tc>
          <w:tcPr>
            <w:tcW w:w="1843" w:type="dxa"/>
          </w:tcPr>
          <w:p w14:paraId="4B0A0B59" w14:textId="77777777" w:rsidR="00EB049F" w:rsidRPr="006B3ABC" w:rsidRDefault="00EB049F" w:rsidP="00EB049F">
            <w:pPr>
              <w:rPr>
                <w:rFonts w:cstheme="minorHAnsi"/>
                <w:sz w:val="20"/>
                <w:szCs w:val="20"/>
              </w:rPr>
            </w:pPr>
            <w:r w:rsidRPr="006B3ABC">
              <w:rPr>
                <w:rFonts w:cstheme="minorHAnsi"/>
                <w:sz w:val="20"/>
                <w:szCs w:val="20"/>
              </w:rPr>
              <w:t>49</w:t>
            </w:r>
          </w:p>
        </w:tc>
        <w:tc>
          <w:tcPr>
            <w:tcW w:w="2126" w:type="dxa"/>
          </w:tcPr>
          <w:p w14:paraId="5B622B6C" w14:textId="05F1B524" w:rsidR="00EB049F" w:rsidRPr="006B3ABC" w:rsidRDefault="001C5546" w:rsidP="00EB049F">
            <w:pPr>
              <w:rPr>
                <w:rFonts w:cstheme="minorHAnsi"/>
                <w:sz w:val="20"/>
                <w:szCs w:val="20"/>
              </w:rPr>
            </w:pPr>
            <w:r>
              <w:rPr>
                <w:rFonts w:cstheme="minorHAnsi"/>
                <w:sz w:val="20"/>
                <w:szCs w:val="20"/>
              </w:rPr>
              <w:t>Mar</w:t>
            </w:r>
            <w:r w:rsidR="00ED2FAB">
              <w:rPr>
                <w:rFonts w:cstheme="minorHAnsi"/>
                <w:sz w:val="20"/>
                <w:szCs w:val="20"/>
              </w:rPr>
              <w:t>ch</w:t>
            </w:r>
            <w:r>
              <w:rPr>
                <w:rFonts w:cstheme="minorHAnsi"/>
                <w:sz w:val="20"/>
                <w:szCs w:val="20"/>
              </w:rPr>
              <w:t xml:space="preserve"> 2025</w:t>
            </w:r>
          </w:p>
        </w:tc>
      </w:tr>
      <w:tr w:rsidR="00EB049F" w14:paraId="668BDBD1" w14:textId="77777777" w:rsidTr="00EB049F">
        <w:trPr>
          <w:trHeight w:val="326"/>
        </w:trPr>
        <w:tc>
          <w:tcPr>
            <w:tcW w:w="1155" w:type="dxa"/>
          </w:tcPr>
          <w:p w14:paraId="16D263E4" w14:textId="77777777" w:rsidR="00EB049F" w:rsidRPr="006B3ABC" w:rsidRDefault="00EB049F" w:rsidP="00EB049F">
            <w:pPr>
              <w:rPr>
                <w:rFonts w:cstheme="minorHAnsi"/>
                <w:sz w:val="20"/>
                <w:szCs w:val="20"/>
              </w:rPr>
            </w:pPr>
            <w:r w:rsidRPr="006B3ABC">
              <w:rPr>
                <w:rFonts w:cstheme="minorHAnsi"/>
                <w:sz w:val="20"/>
                <w:szCs w:val="20"/>
              </w:rPr>
              <w:t>90</w:t>
            </w:r>
          </w:p>
        </w:tc>
        <w:tc>
          <w:tcPr>
            <w:tcW w:w="1883" w:type="dxa"/>
          </w:tcPr>
          <w:p w14:paraId="204EDD53" w14:textId="77777777" w:rsidR="00EB049F" w:rsidRPr="006B3ABC" w:rsidRDefault="00EB049F" w:rsidP="00EB049F">
            <w:pPr>
              <w:rPr>
                <w:rFonts w:cstheme="minorHAnsi"/>
                <w:sz w:val="20"/>
                <w:szCs w:val="20"/>
              </w:rPr>
            </w:pPr>
            <w:r w:rsidRPr="006B3ABC">
              <w:rPr>
                <w:rFonts w:cstheme="minorHAnsi"/>
                <w:sz w:val="20"/>
                <w:szCs w:val="20"/>
              </w:rPr>
              <w:t>2</w:t>
            </w:r>
          </w:p>
        </w:tc>
        <w:tc>
          <w:tcPr>
            <w:tcW w:w="1843" w:type="dxa"/>
          </w:tcPr>
          <w:p w14:paraId="0C8D752C" w14:textId="77777777" w:rsidR="00EB049F" w:rsidRPr="006B3ABC" w:rsidRDefault="00EB049F" w:rsidP="00EB049F">
            <w:pPr>
              <w:rPr>
                <w:rFonts w:cstheme="minorHAnsi"/>
                <w:sz w:val="20"/>
                <w:szCs w:val="20"/>
              </w:rPr>
            </w:pPr>
            <w:r w:rsidRPr="006B3ABC">
              <w:rPr>
                <w:rFonts w:cstheme="minorHAnsi"/>
                <w:sz w:val="20"/>
                <w:szCs w:val="20"/>
              </w:rPr>
              <w:t>51</w:t>
            </w:r>
          </w:p>
        </w:tc>
        <w:tc>
          <w:tcPr>
            <w:tcW w:w="2126" w:type="dxa"/>
          </w:tcPr>
          <w:p w14:paraId="29D4DF6B" w14:textId="4842930B" w:rsidR="00EB049F" w:rsidRPr="006B3ABC" w:rsidRDefault="001C5546" w:rsidP="00EB049F">
            <w:pPr>
              <w:rPr>
                <w:rFonts w:cstheme="minorHAnsi"/>
                <w:sz w:val="20"/>
                <w:szCs w:val="20"/>
              </w:rPr>
            </w:pPr>
            <w:r>
              <w:rPr>
                <w:rFonts w:cstheme="minorHAnsi"/>
                <w:sz w:val="20"/>
                <w:szCs w:val="20"/>
              </w:rPr>
              <w:t>Mar</w:t>
            </w:r>
            <w:r w:rsidR="00ED2FAB">
              <w:rPr>
                <w:rFonts w:cstheme="minorHAnsi"/>
                <w:sz w:val="20"/>
                <w:szCs w:val="20"/>
              </w:rPr>
              <w:t>ch</w:t>
            </w:r>
            <w:r>
              <w:rPr>
                <w:rFonts w:cstheme="minorHAnsi"/>
                <w:sz w:val="20"/>
                <w:szCs w:val="20"/>
              </w:rPr>
              <w:t xml:space="preserve"> 2025</w:t>
            </w:r>
          </w:p>
        </w:tc>
      </w:tr>
      <w:tr w:rsidR="00EB049F" w14:paraId="0C8AC6DA" w14:textId="77777777" w:rsidTr="00EB049F">
        <w:trPr>
          <w:trHeight w:val="308"/>
        </w:trPr>
        <w:tc>
          <w:tcPr>
            <w:tcW w:w="1155" w:type="dxa"/>
          </w:tcPr>
          <w:p w14:paraId="1E7CD9DD" w14:textId="77777777" w:rsidR="00EB049F" w:rsidRPr="006B3ABC" w:rsidRDefault="00EB049F" w:rsidP="00EB049F">
            <w:pPr>
              <w:rPr>
                <w:rFonts w:cstheme="minorHAnsi"/>
                <w:sz w:val="20"/>
                <w:szCs w:val="20"/>
              </w:rPr>
            </w:pPr>
            <w:r w:rsidRPr="006B3ABC">
              <w:rPr>
                <w:rFonts w:cstheme="minorHAnsi"/>
                <w:sz w:val="20"/>
                <w:szCs w:val="20"/>
              </w:rPr>
              <w:t>320</w:t>
            </w:r>
          </w:p>
        </w:tc>
        <w:tc>
          <w:tcPr>
            <w:tcW w:w="1883" w:type="dxa"/>
          </w:tcPr>
          <w:p w14:paraId="36BEAD35" w14:textId="77777777" w:rsidR="00EB049F" w:rsidRPr="006B3ABC" w:rsidRDefault="00EB049F" w:rsidP="00EB049F">
            <w:pPr>
              <w:rPr>
                <w:rFonts w:cstheme="minorHAnsi"/>
                <w:sz w:val="20"/>
                <w:szCs w:val="20"/>
              </w:rPr>
            </w:pPr>
            <w:r w:rsidRPr="006B3ABC">
              <w:rPr>
                <w:rFonts w:cstheme="minorHAnsi"/>
                <w:sz w:val="20"/>
                <w:szCs w:val="20"/>
              </w:rPr>
              <w:t>10</w:t>
            </w:r>
          </w:p>
        </w:tc>
        <w:tc>
          <w:tcPr>
            <w:tcW w:w="1843" w:type="dxa"/>
          </w:tcPr>
          <w:p w14:paraId="4C078D64" w14:textId="1F291D5A" w:rsidR="00EB049F" w:rsidRPr="006B3ABC" w:rsidRDefault="00EA6A5B" w:rsidP="00EB049F">
            <w:pPr>
              <w:rPr>
                <w:rFonts w:cstheme="minorHAnsi"/>
                <w:sz w:val="20"/>
                <w:szCs w:val="20"/>
              </w:rPr>
            </w:pPr>
            <w:r>
              <w:rPr>
                <w:rFonts w:cstheme="minorHAnsi"/>
                <w:sz w:val="20"/>
                <w:szCs w:val="20"/>
              </w:rPr>
              <w:t>56</w:t>
            </w:r>
          </w:p>
        </w:tc>
        <w:tc>
          <w:tcPr>
            <w:tcW w:w="2126" w:type="dxa"/>
          </w:tcPr>
          <w:p w14:paraId="58C80593" w14:textId="25E0D3E0" w:rsidR="00EB049F" w:rsidRPr="006B3ABC" w:rsidRDefault="001C5546" w:rsidP="00EB049F">
            <w:pPr>
              <w:rPr>
                <w:rFonts w:cstheme="minorHAnsi"/>
                <w:sz w:val="20"/>
                <w:szCs w:val="20"/>
              </w:rPr>
            </w:pPr>
            <w:r>
              <w:rPr>
                <w:rFonts w:cstheme="minorHAnsi"/>
                <w:sz w:val="20"/>
                <w:szCs w:val="20"/>
              </w:rPr>
              <w:t>Mar</w:t>
            </w:r>
            <w:r w:rsidR="00ED2FAB">
              <w:rPr>
                <w:rFonts w:cstheme="minorHAnsi"/>
                <w:sz w:val="20"/>
                <w:szCs w:val="20"/>
              </w:rPr>
              <w:t>ch</w:t>
            </w:r>
            <w:r>
              <w:rPr>
                <w:rFonts w:cstheme="minorHAnsi"/>
                <w:sz w:val="20"/>
                <w:szCs w:val="20"/>
              </w:rPr>
              <w:t xml:space="preserve"> 2026</w:t>
            </w:r>
          </w:p>
        </w:tc>
      </w:tr>
      <w:tr w:rsidR="00EB049F" w14:paraId="7EA65FAC" w14:textId="77777777" w:rsidTr="00EB049F">
        <w:trPr>
          <w:trHeight w:val="326"/>
        </w:trPr>
        <w:tc>
          <w:tcPr>
            <w:tcW w:w="1155" w:type="dxa"/>
          </w:tcPr>
          <w:p w14:paraId="42FB42A1" w14:textId="09B2FDB7" w:rsidR="00EB049F" w:rsidRPr="006B3ABC" w:rsidRDefault="00EA6A5B" w:rsidP="00EB049F">
            <w:pPr>
              <w:rPr>
                <w:rFonts w:cstheme="minorHAnsi"/>
                <w:sz w:val="20"/>
                <w:szCs w:val="20"/>
              </w:rPr>
            </w:pPr>
            <w:r>
              <w:rPr>
                <w:rFonts w:cstheme="minorHAnsi"/>
                <w:sz w:val="20"/>
                <w:szCs w:val="20"/>
              </w:rPr>
              <w:t>1331</w:t>
            </w:r>
          </w:p>
        </w:tc>
        <w:tc>
          <w:tcPr>
            <w:tcW w:w="1883" w:type="dxa"/>
          </w:tcPr>
          <w:p w14:paraId="3C38057D" w14:textId="77777777" w:rsidR="00EB049F" w:rsidRPr="006B3ABC" w:rsidRDefault="00EB049F" w:rsidP="00EB049F">
            <w:pPr>
              <w:rPr>
                <w:rFonts w:cstheme="minorHAnsi"/>
                <w:sz w:val="20"/>
                <w:szCs w:val="20"/>
              </w:rPr>
            </w:pPr>
            <w:r w:rsidRPr="006B3ABC">
              <w:rPr>
                <w:rFonts w:cstheme="minorHAnsi"/>
                <w:sz w:val="20"/>
                <w:szCs w:val="20"/>
              </w:rPr>
              <w:t>100</w:t>
            </w:r>
          </w:p>
        </w:tc>
        <w:tc>
          <w:tcPr>
            <w:tcW w:w="1843" w:type="dxa"/>
          </w:tcPr>
          <w:p w14:paraId="4C374E92" w14:textId="289198D1" w:rsidR="00EB049F" w:rsidRPr="006B3ABC" w:rsidRDefault="00EA6A5B" w:rsidP="00EB049F">
            <w:pPr>
              <w:rPr>
                <w:rFonts w:cstheme="minorHAnsi"/>
                <w:sz w:val="20"/>
                <w:szCs w:val="20"/>
              </w:rPr>
            </w:pPr>
            <w:r>
              <w:rPr>
                <w:rFonts w:cstheme="minorHAnsi"/>
                <w:sz w:val="20"/>
                <w:szCs w:val="20"/>
              </w:rPr>
              <w:t>107</w:t>
            </w:r>
          </w:p>
        </w:tc>
        <w:tc>
          <w:tcPr>
            <w:tcW w:w="2126" w:type="dxa"/>
          </w:tcPr>
          <w:p w14:paraId="00CE1FCB" w14:textId="58EC746C" w:rsidR="00EB049F" w:rsidRPr="006B3ABC" w:rsidRDefault="001C5546" w:rsidP="00EB049F">
            <w:pPr>
              <w:rPr>
                <w:rFonts w:cstheme="minorHAnsi"/>
                <w:sz w:val="20"/>
                <w:szCs w:val="20"/>
              </w:rPr>
            </w:pPr>
            <w:r>
              <w:rPr>
                <w:rFonts w:cstheme="minorHAnsi"/>
                <w:sz w:val="20"/>
                <w:szCs w:val="20"/>
              </w:rPr>
              <w:t>Mar</w:t>
            </w:r>
            <w:r w:rsidR="00ED2FAB">
              <w:rPr>
                <w:rFonts w:cstheme="minorHAnsi"/>
                <w:sz w:val="20"/>
                <w:szCs w:val="20"/>
              </w:rPr>
              <w:t>ch</w:t>
            </w:r>
            <w:r>
              <w:rPr>
                <w:rFonts w:cstheme="minorHAnsi"/>
                <w:sz w:val="20"/>
                <w:szCs w:val="20"/>
              </w:rPr>
              <w:t xml:space="preserve"> 2027</w:t>
            </w:r>
            <w:r w:rsidR="00A232CE">
              <w:rPr>
                <w:rFonts w:cstheme="minorHAnsi"/>
                <w:sz w:val="20"/>
                <w:szCs w:val="20"/>
              </w:rPr>
              <w:t>*</w:t>
            </w:r>
          </w:p>
        </w:tc>
      </w:tr>
      <w:tr w:rsidR="00EB049F" w14:paraId="67981C41" w14:textId="77777777" w:rsidTr="00EB049F">
        <w:trPr>
          <w:trHeight w:val="308"/>
        </w:trPr>
        <w:tc>
          <w:tcPr>
            <w:tcW w:w="1155" w:type="dxa"/>
          </w:tcPr>
          <w:p w14:paraId="4FB13AC7" w14:textId="45531F1A" w:rsidR="00EB049F" w:rsidRPr="006B3ABC" w:rsidRDefault="00EA6A5B" w:rsidP="00EB049F">
            <w:pPr>
              <w:rPr>
                <w:rFonts w:cstheme="minorHAnsi"/>
                <w:sz w:val="20"/>
                <w:szCs w:val="20"/>
              </w:rPr>
            </w:pPr>
            <w:r>
              <w:rPr>
                <w:rFonts w:cstheme="minorHAnsi"/>
                <w:sz w:val="20"/>
                <w:szCs w:val="20"/>
              </w:rPr>
              <w:t>2635</w:t>
            </w:r>
          </w:p>
        </w:tc>
        <w:tc>
          <w:tcPr>
            <w:tcW w:w="1883" w:type="dxa"/>
          </w:tcPr>
          <w:p w14:paraId="5D28BBE2" w14:textId="77777777" w:rsidR="00EB049F" w:rsidRPr="006B3ABC" w:rsidRDefault="00EB049F" w:rsidP="00EB049F">
            <w:pPr>
              <w:rPr>
                <w:rFonts w:cstheme="minorHAnsi"/>
                <w:sz w:val="20"/>
                <w:szCs w:val="20"/>
              </w:rPr>
            </w:pPr>
            <w:r w:rsidRPr="006B3ABC">
              <w:rPr>
                <w:rFonts w:cstheme="minorHAnsi"/>
                <w:sz w:val="20"/>
                <w:szCs w:val="20"/>
              </w:rPr>
              <w:t>500</w:t>
            </w:r>
          </w:p>
        </w:tc>
        <w:tc>
          <w:tcPr>
            <w:tcW w:w="1843" w:type="dxa"/>
          </w:tcPr>
          <w:p w14:paraId="7EBCB3E6" w14:textId="19386F18" w:rsidR="00EB049F" w:rsidRPr="006B3ABC" w:rsidRDefault="00EA6A5B" w:rsidP="00EB049F">
            <w:pPr>
              <w:rPr>
                <w:rFonts w:cstheme="minorHAnsi"/>
                <w:sz w:val="20"/>
                <w:szCs w:val="20"/>
              </w:rPr>
            </w:pPr>
            <w:r>
              <w:rPr>
                <w:rFonts w:cstheme="minorHAnsi"/>
                <w:sz w:val="20"/>
                <w:szCs w:val="20"/>
              </w:rPr>
              <w:t>1057</w:t>
            </w:r>
          </w:p>
        </w:tc>
        <w:tc>
          <w:tcPr>
            <w:tcW w:w="2126" w:type="dxa"/>
          </w:tcPr>
          <w:p w14:paraId="284E86DA" w14:textId="6E76D9E6" w:rsidR="00EB049F" w:rsidRPr="006B3ABC" w:rsidRDefault="001C5546" w:rsidP="00EB049F">
            <w:pPr>
              <w:rPr>
                <w:rFonts w:cstheme="minorHAnsi"/>
                <w:sz w:val="20"/>
                <w:szCs w:val="20"/>
              </w:rPr>
            </w:pPr>
            <w:r>
              <w:rPr>
                <w:rFonts w:cstheme="minorHAnsi"/>
                <w:sz w:val="20"/>
                <w:szCs w:val="20"/>
              </w:rPr>
              <w:t>Mar</w:t>
            </w:r>
            <w:r w:rsidR="00ED2FAB">
              <w:rPr>
                <w:rFonts w:cstheme="minorHAnsi"/>
                <w:sz w:val="20"/>
                <w:szCs w:val="20"/>
              </w:rPr>
              <w:t>ch</w:t>
            </w:r>
            <w:r>
              <w:rPr>
                <w:rFonts w:cstheme="minorHAnsi"/>
                <w:sz w:val="20"/>
                <w:szCs w:val="20"/>
              </w:rPr>
              <w:t xml:space="preserve"> 2028</w:t>
            </w:r>
          </w:p>
        </w:tc>
      </w:tr>
      <w:tr w:rsidR="00EB049F" w14:paraId="0A6C5CC8" w14:textId="77777777" w:rsidTr="00EB049F">
        <w:trPr>
          <w:trHeight w:val="326"/>
        </w:trPr>
        <w:tc>
          <w:tcPr>
            <w:tcW w:w="1155" w:type="dxa"/>
          </w:tcPr>
          <w:p w14:paraId="5180D941" w14:textId="7A67ABB8" w:rsidR="00EB049F" w:rsidRPr="006B3ABC" w:rsidRDefault="00EA6A5B" w:rsidP="00EB049F">
            <w:pPr>
              <w:rPr>
                <w:rFonts w:cstheme="minorHAnsi"/>
                <w:sz w:val="20"/>
                <w:szCs w:val="20"/>
              </w:rPr>
            </w:pPr>
            <w:r>
              <w:rPr>
                <w:rFonts w:cstheme="minorHAnsi"/>
                <w:sz w:val="20"/>
                <w:szCs w:val="20"/>
              </w:rPr>
              <w:t>2878</w:t>
            </w:r>
          </w:p>
        </w:tc>
        <w:tc>
          <w:tcPr>
            <w:tcW w:w="1883" w:type="dxa"/>
          </w:tcPr>
          <w:p w14:paraId="571B852D" w14:textId="77777777" w:rsidR="00EB049F" w:rsidRPr="006B3ABC" w:rsidRDefault="00EB049F" w:rsidP="00EB049F">
            <w:pPr>
              <w:rPr>
                <w:rFonts w:cstheme="minorHAnsi"/>
                <w:sz w:val="20"/>
                <w:szCs w:val="20"/>
              </w:rPr>
            </w:pPr>
            <w:r w:rsidRPr="006B3ABC">
              <w:rPr>
                <w:rFonts w:cstheme="minorHAnsi"/>
                <w:sz w:val="20"/>
                <w:szCs w:val="20"/>
              </w:rPr>
              <w:t>1000</w:t>
            </w:r>
          </w:p>
        </w:tc>
        <w:tc>
          <w:tcPr>
            <w:tcW w:w="1843" w:type="dxa"/>
          </w:tcPr>
          <w:p w14:paraId="55D10522" w14:textId="362D8853" w:rsidR="00EB049F" w:rsidRPr="006B3ABC" w:rsidRDefault="00EA6A5B" w:rsidP="00EB049F">
            <w:pPr>
              <w:rPr>
                <w:rFonts w:cstheme="minorHAnsi"/>
                <w:sz w:val="20"/>
                <w:szCs w:val="20"/>
              </w:rPr>
            </w:pPr>
            <w:r>
              <w:rPr>
                <w:rFonts w:cstheme="minorHAnsi"/>
                <w:sz w:val="20"/>
                <w:szCs w:val="20"/>
              </w:rPr>
              <w:t>4086</w:t>
            </w:r>
          </w:p>
        </w:tc>
        <w:tc>
          <w:tcPr>
            <w:tcW w:w="2126" w:type="dxa"/>
          </w:tcPr>
          <w:p w14:paraId="4EBED7DF" w14:textId="63505192" w:rsidR="00EB049F" w:rsidRPr="006B3ABC" w:rsidRDefault="001C5546" w:rsidP="00EB049F">
            <w:pPr>
              <w:rPr>
                <w:rFonts w:cstheme="minorHAnsi"/>
                <w:sz w:val="20"/>
                <w:szCs w:val="20"/>
              </w:rPr>
            </w:pPr>
            <w:r>
              <w:rPr>
                <w:rFonts w:cstheme="minorHAnsi"/>
                <w:sz w:val="20"/>
                <w:szCs w:val="20"/>
              </w:rPr>
              <w:t>Mar</w:t>
            </w:r>
            <w:r w:rsidR="00ED2FAB">
              <w:rPr>
                <w:rFonts w:cstheme="minorHAnsi"/>
                <w:sz w:val="20"/>
                <w:szCs w:val="20"/>
              </w:rPr>
              <w:t>ch</w:t>
            </w:r>
            <w:r>
              <w:rPr>
                <w:rFonts w:cstheme="minorHAnsi"/>
                <w:sz w:val="20"/>
                <w:szCs w:val="20"/>
              </w:rPr>
              <w:t xml:space="preserve"> 2029</w:t>
            </w:r>
          </w:p>
        </w:tc>
      </w:tr>
      <w:tr w:rsidR="00EB049F" w14:paraId="01E012AA" w14:textId="77777777" w:rsidTr="00EB049F">
        <w:trPr>
          <w:trHeight w:val="326"/>
        </w:trPr>
        <w:tc>
          <w:tcPr>
            <w:tcW w:w="1155" w:type="dxa"/>
          </w:tcPr>
          <w:p w14:paraId="7A30252B" w14:textId="0E22D7B6" w:rsidR="00EB049F" w:rsidRPr="006B3ABC" w:rsidRDefault="00EA6A5B" w:rsidP="00EB049F">
            <w:pPr>
              <w:rPr>
                <w:rFonts w:cstheme="minorHAnsi"/>
                <w:sz w:val="20"/>
                <w:szCs w:val="20"/>
              </w:rPr>
            </w:pPr>
            <w:r>
              <w:rPr>
                <w:rFonts w:cstheme="minorHAnsi"/>
                <w:sz w:val="20"/>
                <w:szCs w:val="20"/>
              </w:rPr>
              <w:t>3064/bed</w:t>
            </w:r>
          </w:p>
        </w:tc>
        <w:tc>
          <w:tcPr>
            <w:tcW w:w="1883" w:type="dxa"/>
          </w:tcPr>
          <w:p w14:paraId="240ECB86" w14:textId="5A969494" w:rsidR="00EB049F" w:rsidRPr="006B3ABC" w:rsidRDefault="00893089" w:rsidP="00EB049F">
            <w:pPr>
              <w:rPr>
                <w:rFonts w:cstheme="minorHAnsi"/>
                <w:sz w:val="20"/>
                <w:szCs w:val="20"/>
              </w:rPr>
            </w:pPr>
            <w:r>
              <w:rPr>
                <w:rFonts w:cstheme="minorHAnsi"/>
                <w:sz w:val="20"/>
                <w:szCs w:val="20"/>
              </w:rPr>
              <w:t>1900+</w:t>
            </w:r>
          </w:p>
        </w:tc>
        <w:tc>
          <w:tcPr>
            <w:tcW w:w="1843" w:type="dxa"/>
          </w:tcPr>
          <w:p w14:paraId="66A2928B" w14:textId="1B4DA4DC" w:rsidR="00EB049F" w:rsidRPr="006B3ABC" w:rsidRDefault="00EA6A5B" w:rsidP="00EB049F">
            <w:pPr>
              <w:rPr>
                <w:rFonts w:cstheme="minorHAnsi"/>
                <w:sz w:val="20"/>
                <w:szCs w:val="20"/>
              </w:rPr>
            </w:pPr>
            <w:r>
              <w:rPr>
                <w:rFonts w:cstheme="minorHAnsi"/>
                <w:sz w:val="20"/>
                <w:szCs w:val="20"/>
              </w:rPr>
              <w:t>15000</w:t>
            </w:r>
          </w:p>
        </w:tc>
        <w:tc>
          <w:tcPr>
            <w:tcW w:w="2126" w:type="dxa"/>
          </w:tcPr>
          <w:p w14:paraId="05DCC78D" w14:textId="54DFC1EA" w:rsidR="00EB049F" w:rsidRPr="006B3ABC" w:rsidRDefault="001C5546" w:rsidP="00EB049F">
            <w:pPr>
              <w:rPr>
                <w:rFonts w:cstheme="minorHAnsi"/>
                <w:sz w:val="20"/>
                <w:szCs w:val="20"/>
              </w:rPr>
            </w:pPr>
            <w:r>
              <w:rPr>
                <w:rFonts w:cstheme="minorHAnsi"/>
                <w:sz w:val="20"/>
                <w:szCs w:val="20"/>
              </w:rPr>
              <w:t>Mar</w:t>
            </w:r>
            <w:r w:rsidR="00ED2FAB">
              <w:rPr>
                <w:rFonts w:cstheme="minorHAnsi"/>
                <w:sz w:val="20"/>
                <w:szCs w:val="20"/>
              </w:rPr>
              <w:t>ch</w:t>
            </w:r>
            <w:r>
              <w:rPr>
                <w:rFonts w:cstheme="minorHAnsi"/>
                <w:sz w:val="20"/>
                <w:szCs w:val="20"/>
              </w:rPr>
              <w:t xml:space="preserve"> 2029</w:t>
            </w:r>
          </w:p>
        </w:tc>
      </w:tr>
    </w:tbl>
    <w:p w14:paraId="5FD79B68" w14:textId="46197EFA" w:rsidR="00AE2B55" w:rsidRDefault="005E03D1" w:rsidP="00080CC8">
      <w:pPr>
        <w:spacing w:after="160" w:line="259" w:lineRule="auto"/>
      </w:pPr>
      <w:r>
        <w:t xml:space="preserve">* - </w:t>
      </w:r>
      <w:r w:rsidR="005A4E5B">
        <w:t xml:space="preserve">there may be </w:t>
      </w:r>
      <w:r w:rsidR="00DF2B21">
        <w:t xml:space="preserve">minimal, or </w:t>
      </w:r>
      <w:r w:rsidR="005A4E5B">
        <w:t xml:space="preserve">no ice return </w:t>
      </w:r>
      <w:r w:rsidR="001E3F4E">
        <w:t xml:space="preserve">this year </w:t>
      </w:r>
      <w:r w:rsidR="005A4E5B">
        <w:t>due to the brittle ice zone</w:t>
      </w:r>
      <w:r w:rsidR="00C540A1">
        <w:t>,</w:t>
      </w:r>
      <w:r w:rsidR="005A4E5B">
        <w:t xml:space="preserve"> where cores</w:t>
      </w:r>
      <w:r w:rsidR="00AC36C7">
        <w:t xml:space="preserve"> remain</w:t>
      </w:r>
      <w:r w:rsidR="006F59C2">
        <w:t xml:space="preserve"> at the site overwinter </w:t>
      </w:r>
      <w:r w:rsidR="00AC36C7">
        <w:t>to relax</w:t>
      </w:r>
      <w:r w:rsidR="001E3F4E">
        <w:t xml:space="preserve"> to minimise cracking in the ice</w:t>
      </w:r>
      <w:r w:rsidR="005F65E2">
        <w:t xml:space="preserve">, and will be returned </w:t>
      </w:r>
      <w:r w:rsidR="00080CC8">
        <w:t>the following year</w:t>
      </w:r>
      <w:r w:rsidR="00AC36C7">
        <w:t>.</w:t>
      </w:r>
    </w:p>
    <w:p w14:paraId="2DA64CE2" w14:textId="77777777" w:rsidR="00913870" w:rsidRDefault="00913870" w:rsidP="00392BAF">
      <w:pPr>
        <w:spacing w:after="160" w:line="259" w:lineRule="auto"/>
        <w:jc w:val="both"/>
      </w:pPr>
    </w:p>
    <w:p w14:paraId="1FE7618B" w14:textId="2E68AD8E" w:rsidR="007D31D0" w:rsidRDefault="006A75EA" w:rsidP="00392BAF">
      <w:pPr>
        <w:spacing w:after="160" w:line="259" w:lineRule="auto"/>
        <w:jc w:val="both"/>
      </w:pPr>
      <w:r>
        <w:rPr>
          <w:noProof/>
          <w:lang w:eastAsia="en-AU"/>
        </w:rPr>
        <w:drawing>
          <wp:anchor distT="0" distB="0" distL="114300" distR="114300" simplePos="0" relativeHeight="251657216" behindDoc="0" locked="0" layoutInCell="1" allowOverlap="1" wp14:anchorId="590B403D" wp14:editId="00D6F2F0">
            <wp:simplePos x="0" y="0"/>
            <wp:positionH relativeFrom="margin">
              <wp:align>center</wp:align>
            </wp:positionH>
            <wp:positionV relativeFrom="paragraph">
              <wp:posOffset>8890</wp:posOffset>
            </wp:positionV>
            <wp:extent cx="4948892" cy="3380542"/>
            <wp:effectExtent l="0" t="0" r="4445" b="0"/>
            <wp:wrapThrough wrapText="bothSides">
              <wp:wrapPolygon edited="0">
                <wp:start x="9064" y="0"/>
                <wp:lineTo x="8398" y="122"/>
                <wp:lineTo x="6070" y="1583"/>
                <wp:lineTo x="5737" y="2556"/>
                <wp:lineTo x="4906" y="3896"/>
                <wp:lineTo x="4241" y="5843"/>
                <wp:lineTo x="3908" y="7791"/>
                <wp:lineTo x="3825" y="9739"/>
                <wp:lineTo x="4074" y="11687"/>
                <wp:lineTo x="4656" y="13634"/>
                <wp:lineTo x="5654" y="15582"/>
                <wp:lineTo x="7650" y="17530"/>
                <wp:lineTo x="0" y="18382"/>
                <wp:lineTo x="0" y="21426"/>
                <wp:lineTo x="21536" y="21426"/>
                <wp:lineTo x="21536" y="18504"/>
                <wp:lineTo x="12805" y="17530"/>
                <wp:lineTo x="14801" y="15582"/>
                <wp:lineTo x="15799" y="13634"/>
                <wp:lineTo x="16298" y="11687"/>
                <wp:lineTo x="16630" y="9739"/>
                <wp:lineTo x="16547" y="7791"/>
                <wp:lineTo x="16215" y="5843"/>
                <wp:lineTo x="15549" y="3896"/>
                <wp:lineTo x="14552" y="2313"/>
                <wp:lineTo x="14302" y="1704"/>
                <wp:lineTo x="12140" y="122"/>
                <wp:lineTo x="11392" y="0"/>
                <wp:lineTo x="9064" y="0"/>
              </wp:wrapPolygon>
            </wp:wrapThrough>
            <wp:docPr id="1762557150" name="Picture 3"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57150" name="Picture 3" descr="A black screen with whit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48892" cy="3380542"/>
                    </a:xfrm>
                    <a:prstGeom prst="rect">
                      <a:avLst/>
                    </a:prstGeom>
                  </pic:spPr>
                </pic:pic>
              </a:graphicData>
            </a:graphic>
          </wp:anchor>
        </w:drawing>
      </w:r>
    </w:p>
    <w:p w14:paraId="1C471311" w14:textId="7D829B37" w:rsidR="007D31D0" w:rsidRDefault="007D31D0" w:rsidP="00392BAF">
      <w:pPr>
        <w:spacing w:after="160" w:line="259" w:lineRule="auto"/>
        <w:jc w:val="both"/>
      </w:pPr>
    </w:p>
    <w:p w14:paraId="11D44AF5" w14:textId="71F71189" w:rsidR="007D31D0" w:rsidRDefault="007D31D0" w:rsidP="00392BAF">
      <w:pPr>
        <w:spacing w:after="160" w:line="259" w:lineRule="auto"/>
        <w:jc w:val="both"/>
      </w:pPr>
    </w:p>
    <w:p w14:paraId="5152C628" w14:textId="2076B185" w:rsidR="007D31D0" w:rsidRDefault="007D31D0" w:rsidP="00C42E5D">
      <w:pPr>
        <w:spacing w:after="160" w:line="259" w:lineRule="auto"/>
        <w:jc w:val="both"/>
      </w:pPr>
    </w:p>
    <w:p w14:paraId="0C878FE0" w14:textId="014240BE" w:rsidR="007D31D0" w:rsidRDefault="007D31D0" w:rsidP="00C42E5D">
      <w:pPr>
        <w:spacing w:after="160" w:line="259" w:lineRule="auto"/>
        <w:jc w:val="both"/>
      </w:pPr>
    </w:p>
    <w:p w14:paraId="65BA7B7C" w14:textId="54A6634E" w:rsidR="007D31D0" w:rsidRDefault="007D31D0" w:rsidP="00C42E5D">
      <w:pPr>
        <w:spacing w:after="160" w:line="259" w:lineRule="auto"/>
        <w:jc w:val="both"/>
      </w:pPr>
    </w:p>
    <w:p w14:paraId="0E3C87C6" w14:textId="0699F51C" w:rsidR="007D31D0" w:rsidRDefault="007D31D0" w:rsidP="00C42E5D">
      <w:pPr>
        <w:spacing w:after="160" w:line="259" w:lineRule="auto"/>
        <w:jc w:val="both"/>
      </w:pPr>
    </w:p>
    <w:p w14:paraId="5B5CD5A3" w14:textId="550DE3B4" w:rsidR="007D31D0" w:rsidRDefault="007D31D0" w:rsidP="00C42E5D">
      <w:pPr>
        <w:spacing w:after="160" w:line="259" w:lineRule="auto"/>
        <w:jc w:val="both"/>
      </w:pPr>
    </w:p>
    <w:p w14:paraId="487F6730" w14:textId="77777777" w:rsidR="00AE2B55" w:rsidRDefault="00AE2B55" w:rsidP="00C42E5D">
      <w:pPr>
        <w:pBdr>
          <w:bottom w:val="single" w:sz="6" w:space="0" w:color="CCCCCC"/>
        </w:pBdr>
        <w:spacing w:after="120" w:line="240" w:lineRule="auto"/>
        <w:rPr>
          <w:rStyle w:val="Heading2Char"/>
        </w:rPr>
      </w:pPr>
    </w:p>
    <w:p w14:paraId="3DD261F3" w14:textId="77777777" w:rsidR="00AE2B55" w:rsidRDefault="00AE2B55" w:rsidP="00C42E5D">
      <w:pPr>
        <w:pBdr>
          <w:bottom w:val="single" w:sz="6" w:space="0" w:color="CCCCCC"/>
        </w:pBdr>
        <w:spacing w:after="120" w:line="240" w:lineRule="auto"/>
        <w:rPr>
          <w:rStyle w:val="Heading2Char"/>
        </w:rPr>
      </w:pPr>
    </w:p>
    <w:p w14:paraId="06F6EC48" w14:textId="77777777" w:rsidR="00AE2B55" w:rsidRDefault="00AE2B55" w:rsidP="00C42E5D">
      <w:pPr>
        <w:pBdr>
          <w:bottom w:val="single" w:sz="6" w:space="0" w:color="CCCCCC"/>
        </w:pBdr>
        <w:spacing w:after="120" w:line="240" w:lineRule="auto"/>
        <w:rPr>
          <w:rStyle w:val="Heading2Char"/>
        </w:rPr>
      </w:pPr>
    </w:p>
    <w:p w14:paraId="46D85337" w14:textId="77777777" w:rsidR="00AE2B55" w:rsidRDefault="00AE2B55" w:rsidP="00C42E5D">
      <w:pPr>
        <w:pBdr>
          <w:bottom w:val="single" w:sz="6" w:space="0" w:color="CCCCCC"/>
        </w:pBdr>
        <w:spacing w:after="120" w:line="240" w:lineRule="auto"/>
        <w:rPr>
          <w:rStyle w:val="Heading2Char"/>
        </w:rPr>
      </w:pPr>
    </w:p>
    <w:p w14:paraId="1A534865" w14:textId="77777777" w:rsidR="006A75EA" w:rsidRDefault="006A75EA" w:rsidP="00C42E5D">
      <w:pPr>
        <w:pBdr>
          <w:bottom w:val="single" w:sz="6" w:space="0" w:color="CCCCCC"/>
        </w:pBdr>
        <w:spacing w:after="120" w:line="240" w:lineRule="auto"/>
        <w:rPr>
          <w:rStyle w:val="Heading2Char"/>
        </w:rPr>
      </w:pPr>
    </w:p>
    <w:p w14:paraId="494E7B81" w14:textId="77777777" w:rsidR="00080CC8" w:rsidRDefault="00080CC8" w:rsidP="00C42E5D">
      <w:pPr>
        <w:pBdr>
          <w:bottom w:val="single" w:sz="6" w:space="0" w:color="CCCCCC"/>
        </w:pBdr>
        <w:spacing w:after="120" w:line="240" w:lineRule="auto"/>
        <w:rPr>
          <w:rStyle w:val="Heading2Char"/>
        </w:rPr>
      </w:pPr>
    </w:p>
    <w:p w14:paraId="732DE488" w14:textId="77777777" w:rsidR="006A75EA" w:rsidRDefault="006A75EA" w:rsidP="00C42E5D">
      <w:pPr>
        <w:pBdr>
          <w:bottom w:val="single" w:sz="6" w:space="0" w:color="CCCCCC"/>
        </w:pBdr>
        <w:spacing w:after="120" w:line="240" w:lineRule="auto"/>
        <w:rPr>
          <w:rStyle w:val="Heading2Char"/>
        </w:rPr>
      </w:pPr>
    </w:p>
    <w:p w14:paraId="41CD7751" w14:textId="77777777" w:rsidR="006A75EA" w:rsidRDefault="006A75EA" w:rsidP="00C42E5D">
      <w:pPr>
        <w:pBdr>
          <w:bottom w:val="single" w:sz="6" w:space="0" w:color="CCCCCC"/>
        </w:pBdr>
        <w:spacing w:after="120" w:line="240" w:lineRule="auto"/>
        <w:rPr>
          <w:rStyle w:val="Heading2Char"/>
        </w:rPr>
      </w:pPr>
    </w:p>
    <w:p w14:paraId="4E508A14" w14:textId="77777777" w:rsidR="006A75EA" w:rsidRDefault="006A75EA" w:rsidP="00C42E5D">
      <w:pPr>
        <w:pBdr>
          <w:bottom w:val="single" w:sz="6" w:space="0" w:color="CCCCCC"/>
        </w:pBdr>
        <w:spacing w:after="120" w:line="240" w:lineRule="auto"/>
        <w:rPr>
          <w:rStyle w:val="Heading2Char"/>
        </w:rPr>
      </w:pPr>
    </w:p>
    <w:p w14:paraId="35C2057B" w14:textId="77777777" w:rsidR="006A75EA" w:rsidRDefault="006A75EA" w:rsidP="00C42E5D">
      <w:pPr>
        <w:pBdr>
          <w:bottom w:val="single" w:sz="6" w:space="0" w:color="CCCCCC"/>
        </w:pBdr>
        <w:spacing w:after="120" w:line="240" w:lineRule="auto"/>
        <w:rPr>
          <w:rStyle w:val="Heading2Char"/>
        </w:rPr>
      </w:pPr>
    </w:p>
    <w:p w14:paraId="473AFD9B" w14:textId="77777777" w:rsidR="006A75EA" w:rsidRDefault="006A75EA" w:rsidP="00C42E5D">
      <w:pPr>
        <w:pBdr>
          <w:bottom w:val="single" w:sz="6" w:space="0" w:color="CCCCCC"/>
        </w:pBdr>
        <w:spacing w:after="120" w:line="240" w:lineRule="auto"/>
        <w:rPr>
          <w:rStyle w:val="Heading2Char"/>
        </w:rPr>
      </w:pPr>
    </w:p>
    <w:p w14:paraId="0FD4E5C1" w14:textId="77777777" w:rsidR="006A75EA" w:rsidRDefault="006A75EA" w:rsidP="00C42E5D">
      <w:pPr>
        <w:pBdr>
          <w:bottom w:val="single" w:sz="6" w:space="0" w:color="CCCCCC"/>
        </w:pBdr>
        <w:spacing w:after="120" w:line="240" w:lineRule="auto"/>
        <w:rPr>
          <w:rStyle w:val="Heading2Char"/>
        </w:rPr>
      </w:pPr>
    </w:p>
    <w:p w14:paraId="1F6527E3" w14:textId="77777777" w:rsidR="006A75EA" w:rsidRDefault="006A75EA" w:rsidP="00C42E5D">
      <w:pPr>
        <w:pBdr>
          <w:bottom w:val="single" w:sz="6" w:space="0" w:color="CCCCCC"/>
        </w:pBdr>
        <w:spacing w:after="120" w:line="240" w:lineRule="auto"/>
        <w:rPr>
          <w:rStyle w:val="Heading2Char"/>
        </w:rPr>
      </w:pPr>
    </w:p>
    <w:p w14:paraId="5C7AD051" w14:textId="77777777" w:rsidR="006A75EA" w:rsidRDefault="006A75EA" w:rsidP="00C42E5D">
      <w:pPr>
        <w:pBdr>
          <w:bottom w:val="single" w:sz="6" w:space="0" w:color="CCCCCC"/>
        </w:pBdr>
        <w:spacing w:after="120" w:line="240" w:lineRule="auto"/>
        <w:rPr>
          <w:rStyle w:val="Heading2Char"/>
        </w:rPr>
      </w:pPr>
    </w:p>
    <w:p w14:paraId="24DDCB87" w14:textId="77777777" w:rsidR="006A75EA" w:rsidRDefault="006A75EA" w:rsidP="00C42E5D">
      <w:pPr>
        <w:pBdr>
          <w:bottom w:val="single" w:sz="6" w:space="0" w:color="CCCCCC"/>
        </w:pBdr>
        <w:spacing w:after="120" w:line="240" w:lineRule="auto"/>
        <w:rPr>
          <w:rStyle w:val="Heading2Char"/>
        </w:rPr>
      </w:pPr>
    </w:p>
    <w:p w14:paraId="00D308F5" w14:textId="77777777" w:rsidR="006A75EA" w:rsidRDefault="006A75EA" w:rsidP="00C42E5D">
      <w:pPr>
        <w:pBdr>
          <w:bottom w:val="single" w:sz="6" w:space="0" w:color="CCCCCC"/>
        </w:pBdr>
        <w:spacing w:after="120" w:line="240" w:lineRule="auto"/>
        <w:rPr>
          <w:rStyle w:val="Heading2Char"/>
        </w:rPr>
      </w:pPr>
    </w:p>
    <w:p w14:paraId="75380C3C" w14:textId="49D33656" w:rsidR="00352F40" w:rsidRPr="00314941" w:rsidRDefault="00352F40" w:rsidP="007555F9">
      <w:pPr>
        <w:pStyle w:val="ListParagraph"/>
        <w:numPr>
          <w:ilvl w:val="0"/>
          <w:numId w:val="15"/>
        </w:numPr>
        <w:pBdr>
          <w:bottom w:val="single" w:sz="6" w:space="0" w:color="CCCCCC"/>
        </w:pBdr>
        <w:spacing w:after="120" w:line="240" w:lineRule="auto"/>
        <w:outlineLvl w:val="2"/>
        <w:rPr>
          <w:rStyle w:val="Heading2Char"/>
        </w:rPr>
      </w:pPr>
      <w:r w:rsidRPr="009C5733">
        <w:rPr>
          <w:rStyle w:val="Heading2Char"/>
        </w:rPr>
        <w:lastRenderedPageBreak/>
        <w:t>Project Details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56"/>
        <w:gridCol w:w="8594"/>
      </w:tblGrid>
      <w:tr w:rsidR="0074700C" w:rsidRPr="00352F40" w14:paraId="46300CD4" w14:textId="77777777" w:rsidTr="00D84407">
        <w:tc>
          <w:tcPr>
            <w:tcW w:w="87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12F7AB32" w14:textId="77777777" w:rsidR="0074700C" w:rsidRPr="00352F40" w:rsidRDefault="00D84407"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Project Title</w:t>
            </w:r>
          </w:p>
        </w:tc>
        <w:tc>
          <w:tcPr>
            <w:tcW w:w="412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6F62DA" w14:textId="28D4FD1C" w:rsidR="0074700C" w:rsidRPr="00352F40" w:rsidRDefault="0074700C" w:rsidP="0074700C">
            <w:pPr>
              <w:spacing w:after="0" w:line="240" w:lineRule="auto"/>
              <w:rPr>
                <w:rFonts w:ascii="Tahoma" w:eastAsia="Times New Roman" w:hAnsi="Tahoma" w:cs="Tahoma"/>
                <w:sz w:val="18"/>
                <w:szCs w:val="18"/>
                <w:lang w:eastAsia="en-AU"/>
              </w:rPr>
            </w:pPr>
          </w:p>
        </w:tc>
      </w:tr>
      <w:tr w:rsidR="00D84407" w:rsidRPr="00352F40" w14:paraId="2CB2B63A" w14:textId="77777777" w:rsidTr="00D84407">
        <w:tc>
          <w:tcPr>
            <w:tcW w:w="87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506ECC1E" w14:textId="0504D703" w:rsidR="00D84407" w:rsidRDefault="00D84407"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Project leader</w:t>
            </w:r>
          </w:p>
        </w:tc>
        <w:tc>
          <w:tcPr>
            <w:tcW w:w="412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997F3A" w14:textId="77777777" w:rsidR="00D84407" w:rsidRPr="00352F40" w:rsidRDefault="00D84407" w:rsidP="0074700C">
            <w:pPr>
              <w:spacing w:after="0" w:line="240" w:lineRule="auto"/>
              <w:rPr>
                <w:rFonts w:ascii="Tahoma" w:eastAsia="Times New Roman" w:hAnsi="Tahoma" w:cs="Tahoma"/>
                <w:sz w:val="18"/>
                <w:szCs w:val="18"/>
                <w:lang w:eastAsia="en-AU"/>
              </w:rPr>
            </w:pPr>
          </w:p>
        </w:tc>
      </w:tr>
      <w:tr w:rsidR="0074700C" w:rsidRPr="00352F40" w14:paraId="16B7FA98" w14:textId="77777777" w:rsidTr="00D84407">
        <w:tc>
          <w:tcPr>
            <w:tcW w:w="87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3D0DD561" w14:textId="77777777" w:rsidR="0074700C" w:rsidRPr="00352F40" w:rsidRDefault="0074700C"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Samples requested</w:t>
            </w:r>
          </w:p>
        </w:tc>
        <w:tc>
          <w:tcPr>
            <w:tcW w:w="412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BFCA12" w14:textId="572CB4BF" w:rsidR="0074700C" w:rsidRPr="00352F40" w:rsidRDefault="0074700C" w:rsidP="000A6BD3">
            <w:pPr>
              <w:spacing w:after="0" w:line="240" w:lineRule="auto"/>
              <w:rPr>
                <w:rFonts w:ascii="Tahoma" w:eastAsia="Times New Roman" w:hAnsi="Tahoma" w:cs="Tahoma"/>
                <w:sz w:val="18"/>
                <w:szCs w:val="18"/>
                <w:lang w:eastAsia="en-AU"/>
              </w:rPr>
            </w:pPr>
          </w:p>
        </w:tc>
      </w:tr>
      <w:tr w:rsidR="0074700C" w:rsidRPr="00352F40" w14:paraId="3F5466D8" w14:textId="77777777" w:rsidTr="000271C0">
        <w:trPr>
          <w:trHeight w:val="265"/>
        </w:trPr>
        <w:tc>
          <w:tcPr>
            <w:tcW w:w="87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0163D4C7" w14:textId="684E83EB" w:rsidR="00E92461" w:rsidRDefault="0074700C" w:rsidP="00000B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Duration of request</w:t>
            </w:r>
            <w:r w:rsidR="00E92461">
              <w:rPr>
                <w:rFonts w:ascii="Tahoma" w:eastAsia="Times New Roman" w:hAnsi="Tahoma" w:cs="Tahoma"/>
                <w:b/>
                <w:bCs/>
                <w:sz w:val="18"/>
                <w:szCs w:val="18"/>
                <w:lang w:eastAsia="en-AU"/>
              </w:rPr>
              <w:t xml:space="preserve"> </w:t>
            </w:r>
          </w:p>
        </w:tc>
        <w:tc>
          <w:tcPr>
            <w:tcW w:w="412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E6839F" w14:textId="5D098A14" w:rsidR="0074700C" w:rsidRDefault="0074700C" w:rsidP="000271C0">
            <w:pPr>
              <w:spacing w:after="0" w:line="240" w:lineRule="auto"/>
              <w:rPr>
                <w:rFonts w:ascii="Tahoma" w:eastAsia="Times New Roman" w:hAnsi="Tahoma" w:cs="Tahoma"/>
                <w:sz w:val="18"/>
                <w:szCs w:val="18"/>
                <w:lang w:eastAsia="en-AU"/>
              </w:rPr>
            </w:pPr>
          </w:p>
        </w:tc>
      </w:tr>
    </w:tbl>
    <w:p w14:paraId="5D02FD48" w14:textId="3AB35694" w:rsidR="00352F40" w:rsidRPr="00B51F27" w:rsidRDefault="000271C0" w:rsidP="00B51F27">
      <w:pPr>
        <w:pBdr>
          <w:bottom w:val="single" w:sz="6" w:space="0" w:color="CCCCCC"/>
        </w:pBdr>
        <w:spacing w:before="240" w:after="120" w:line="240" w:lineRule="auto"/>
        <w:outlineLvl w:val="2"/>
        <w:rPr>
          <w:rFonts w:ascii="Tahoma" w:eastAsia="Times New Roman" w:hAnsi="Tahoma" w:cs="Tahoma"/>
          <w:b/>
          <w:bCs/>
          <w:sz w:val="18"/>
          <w:szCs w:val="18"/>
          <w:lang w:eastAsia="en-AU"/>
        </w:rPr>
      </w:pPr>
      <w:bookmarkStart w:id="0" w:name="#2_Project_Team"/>
      <w:r>
        <w:rPr>
          <w:rStyle w:val="Heading2Char"/>
        </w:rPr>
        <w:t>2</w:t>
      </w:r>
      <w:r w:rsidR="00B51F27" w:rsidRPr="00B51F27">
        <w:rPr>
          <w:rStyle w:val="Heading2Char"/>
        </w:rPr>
        <w:t>.</w:t>
      </w:r>
      <w:r w:rsidR="00B51F27">
        <w:rPr>
          <w:rStyle w:val="Heading2Char"/>
        </w:rPr>
        <w:t xml:space="preserve"> </w:t>
      </w:r>
      <w:r w:rsidR="00352F40" w:rsidRPr="006E08EB">
        <w:rPr>
          <w:rStyle w:val="Heading2Char"/>
        </w:rPr>
        <w:t>Project Team</w:t>
      </w:r>
    </w:p>
    <w:bookmarkEnd w:id="0"/>
    <w:p w14:paraId="796FC578" w14:textId="2F795995" w:rsidR="00B359F1" w:rsidRPr="001B3E23" w:rsidRDefault="009A1B32" w:rsidP="001B3E23">
      <w:pPr>
        <w:spacing w:before="120" w:after="240" w:line="240" w:lineRule="auto"/>
      </w:pPr>
      <w:r>
        <w:t xml:space="preserve">Please complete for each project </w:t>
      </w:r>
      <w:r w:rsidR="00DE7AA3">
        <w:t>co-investigator</w:t>
      </w:r>
      <w:r>
        <w:t xml:space="preserve">. If you have more </w:t>
      </w:r>
      <w:r w:rsidR="007B58D0">
        <w:t>members,</w:t>
      </w:r>
      <w:r>
        <w:t xml:space="preserve"> you can attach these separately.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6D03AD" w:rsidRPr="00352F40" w14:paraId="24DD50B6" w14:textId="77777777" w:rsidTr="54C141A6">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46229B02" w14:textId="2AD480F1" w:rsidR="006D03AD" w:rsidRPr="00352F40" w:rsidRDefault="00DE7AA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Name</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8A1739E" w14:textId="0FE502C0" w:rsidR="006D03AD" w:rsidRPr="00352F40" w:rsidRDefault="006D03AD" w:rsidP="004C598A">
            <w:pPr>
              <w:spacing w:after="0" w:line="240" w:lineRule="auto"/>
              <w:ind w:left="75"/>
              <w:rPr>
                <w:rFonts w:ascii="Tahoma" w:eastAsia="Times New Roman" w:hAnsi="Tahoma" w:cs="Tahoma"/>
                <w:sz w:val="18"/>
                <w:szCs w:val="18"/>
                <w:lang w:eastAsia="en-AU"/>
              </w:rPr>
            </w:pPr>
          </w:p>
        </w:tc>
      </w:tr>
      <w:tr w:rsidR="00DE7AA3" w:rsidRPr="00352F40" w14:paraId="05DC875B" w14:textId="77777777" w:rsidTr="54C141A6">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0E90DE77" w14:textId="17634ED1" w:rsidR="00DE7AA3" w:rsidRPr="00352F40" w:rsidRDefault="00DE7AA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Email</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B34149" w14:textId="77777777" w:rsidR="00DE7AA3" w:rsidRPr="00352F40" w:rsidRDefault="00DE7AA3" w:rsidP="004C598A">
            <w:pPr>
              <w:spacing w:after="0" w:line="240" w:lineRule="auto"/>
              <w:ind w:left="75"/>
              <w:rPr>
                <w:rFonts w:ascii="Tahoma" w:eastAsia="Times New Roman" w:hAnsi="Tahoma" w:cs="Tahoma"/>
                <w:sz w:val="18"/>
                <w:szCs w:val="18"/>
                <w:lang w:eastAsia="en-AU"/>
              </w:rPr>
            </w:pPr>
          </w:p>
        </w:tc>
      </w:tr>
      <w:tr w:rsidR="006D03AD" w:rsidRPr="00352F40" w14:paraId="38BCC17C" w14:textId="77777777" w:rsidTr="54C141A6">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596E2790" w14:textId="77777777" w:rsidR="006D03AD" w:rsidRPr="00352F40" w:rsidRDefault="006D03AD" w:rsidP="004C598A">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Project Role</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1F0AA28" w14:textId="0B1F3BB7" w:rsidR="006D03AD" w:rsidRPr="00352F40" w:rsidRDefault="006D03AD" w:rsidP="000A6BD3">
            <w:pPr>
              <w:spacing w:after="0" w:line="240" w:lineRule="auto"/>
              <w:rPr>
                <w:rFonts w:ascii="Tahoma" w:eastAsia="Times New Roman" w:hAnsi="Tahoma" w:cs="Tahoma"/>
                <w:sz w:val="18"/>
                <w:szCs w:val="18"/>
                <w:lang w:eastAsia="en-AU"/>
              </w:rPr>
            </w:pPr>
          </w:p>
        </w:tc>
      </w:tr>
      <w:tr w:rsidR="006D03AD" w:rsidRPr="00352F40" w14:paraId="24BEF307" w14:textId="77777777" w:rsidTr="54C141A6">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24978237" w14:textId="77777777" w:rsidR="006D03AD" w:rsidRDefault="006D03AD" w:rsidP="004C598A">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Affiliation</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6B418F" w14:textId="6B1A76AD" w:rsidR="006D03AD" w:rsidRPr="00352F40" w:rsidRDefault="006D03AD" w:rsidP="000A6BD3">
            <w:pPr>
              <w:spacing w:after="0" w:line="240" w:lineRule="auto"/>
              <w:rPr>
                <w:rFonts w:ascii="Tahoma" w:eastAsia="Times New Roman" w:hAnsi="Tahoma" w:cs="Tahoma"/>
                <w:sz w:val="18"/>
                <w:szCs w:val="18"/>
                <w:lang w:eastAsia="en-AU"/>
              </w:rPr>
            </w:pPr>
          </w:p>
        </w:tc>
      </w:tr>
      <w:tr w:rsidR="006D03AD" w:rsidRPr="00352F40" w14:paraId="2DC70A13" w14:textId="77777777" w:rsidTr="54C141A6">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4C7E127B" w14:textId="77777777" w:rsidR="006D03AD" w:rsidRPr="00352F40" w:rsidRDefault="006D03AD"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City</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97E8B4" w14:textId="2D4C6F77" w:rsidR="006D03AD" w:rsidRPr="00352F40" w:rsidRDefault="006D03AD" w:rsidP="000A6BD3">
            <w:pPr>
              <w:spacing w:after="0" w:line="240" w:lineRule="auto"/>
              <w:rPr>
                <w:rFonts w:ascii="Tahoma" w:eastAsia="Times New Roman" w:hAnsi="Tahoma" w:cs="Tahoma"/>
                <w:sz w:val="18"/>
                <w:szCs w:val="18"/>
                <w:lang w:eastAsia="en-AU"/>
              </w:rPr>
            </w:pPr>
          </w:p>
        </w:tc>
      </w:tr>
      <w:tr w:rsidR="006D03AD" w:rsidRPr="00352F40" w14:paraId="0AB41D53" w14:textId="77777777" w:rsidTr="54C141A6">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47DA35B9" w14:textId="77777777" w:rsidR="006D03AD" w:rsidRPr="00352F40" w:rsidRDefault="006D03AD"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Country</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4BC43D" w14:textId="58DFA722" w:rsidR="006D03AD" w:rsidRPr="00352F40" w:rsidRDefault="006D03AD" w:rsidP="000A6BD3">
            <w:pPr>
              <w:spacing w:after="0" w:line="240" w:lineRule="auto"/>
              <w:rPr>
                <w:rFonts w:ascii="Tahoma" w:eastAsia="Times New Roman" w:hAnsi="Tahoma" w:cs="Tahoma"/>
                <w:sz w:val="18"/>
                <w:szCs w:val="18"/>
                <w:lang w:eastAsia="en-AU"/>
              </w:rPr>
            </w:pPr>
          </w:p>
        </w:tc>
      </w:tr>
    </w:tbl>
    <w:p w14:paraId="186EEFB2" w14:textId="77777777" w:rsidR="00A82501" w:rsidRDefault="00A82501" w:rsidP="54C141A6">
      <w:pPr>
        <w:spacing w:before="240" w:after="240" w:line="240" w:lineRule="auto"/>
        <w:rPr>
          <w:rFonts w:eastAsia="Times New Roman"/>
          <w:lang w:eastAsia="en-A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B359F1" w:rsidRPr="00352F40" w14:paraId="31D57D78"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4C58CB81" w14:textId="3BD3EE3B" w:rsidR="00B359F1" w:rsidRPr="00352F40" w:rsidRDefault="00DE7AA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Name</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83F187" w14:textId="3726D000" w:rsidR="00B359F1" w:rsidRPr="00352F40" w:rsidRDefault="00B359F1" w:rsidP="000A6BD3">
            <w:pPr>
              <w:spacing w:after="0" w:line="240" w:lineRule="auto"/>
              <w:rPr>
                <w:rFonts w:ascii="Tahoma" w:eastAsia="Times New Roman" w:hAnsi="Tahoma" w:cs="Tahoma"/>
                <w:sz w:val="18"/>
                <w:szCs w:val="18"/>
                <w:lang w:eastAsia="en-AU"/>
              </w:rPr>
            </w:pPr>
          </w:p>
        </w:tc>
      </w:tr>
      <w:tr w:rsidR="00DE7AA3" w:rsidRPr="00352F40" w14:paraId="1162873B"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0D7AF747" w14:textId="1089B9BE" w:rsidR="00DE7AA3" w:rsidRPr="00352F40" w:rsidRDefault="00DE7AA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Email</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6D18F0" w14:textId="77777777" w:rsidR="00DE7AA3" w:rsidRPr="00352F40" w:rsidRDefault="00DE7AA3" w:rsidP="000A6BD3">
            <w:pPr>
              <w:spacing w:after="0" w:line="240" w:lineRule="auto"/>
              <w:rPr>
                <w:rFonts w:ascii="Tahoma" w:eastAsia="Times New Roman" w:hAnsi="Tahoma" w:cs="Tahoma"/>
                <w:sz w:val="18"/>
                <w:szCs w:val="18"/>
                <w:lang w:eastAsia="en-AU"/>
              </w:rPr>
            </w:pPr>
          </w:p>
        </w:tc>
      </w:tr>
      <w:tr w:rsidR="00B359F1" w:rsidRPr="00352F40" w14:paraId="7837B277"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663B2BA0" w14:textId="77777777" w:rsidR="00B359F1" w:rsidRPr="00352F40" w:rsidRDefault="00B359F1" w:rsidP="004C598A">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Project Role</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057A76" w14:textId="4AD1C772" w:rsidR="00B359F1" w:rsidRPr="00352F40" w:rsidRDefault="00B359F1" w:rsidP="000A6BD3">
            <w:pPr>
              <w:spacing w:after="0" w:line="240" w:lineRule="auto"/>
              <w:rPr>
                <w:rFonts w:ascii="Tahoma" w:eastAsia="Times New Roman" w:hAnsi="Tahoma" w:cs="Tahoma"/>
                <w:sz w:val="18"/>
                <w:szCs w:val="18"/>
                <w:lang w:eastAsia="en-AU"/>
              </w:rPr>
            </w:pPr>
          </w:p>
        </w:tc>
      </w:tr>
      <w:tr w:rsidR="00B359F1" w:rsidRPr="00352F40" w14:paraId="4DA842D9"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1F0D4046" w14:textId="77777777" w:rsidR="00B359F1" w:rsidRDefault="00B359F1" w:rsidP="004C598A">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Affiliation</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6772B4" w14:textId="7A361CE2" w:rsidR="00B359F1" w:rsidRPr="00352F40" w:rsidRDefault="00B359F1" w:rsidP="000A6BD3">
            <w:pPr>
              <w:spacing w:after="0" w:line="240" w:lineRule="auto"/>
              <w:rPr>
                <w:rFonts w:ascii="Tahoma" w:eastAsia="Times New Roman" w:hAnsi="Tahoma" w:cs="Tahoma"/>
                <w:sz w:val="18"/>
                <w:szCs w:val="18"/>
                <w:lang w:eastAsia="en-AU"/>
              </w:rPr>
            </w:pPr>
          </w:p>
        </w:tc>
      </w:tr>
      <w:tr w:rsidR="00B359F1" w:rsidRPr="00352F40" w14:paraId="7D4904F5"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4B196868" w14:textId="77777777" w:rsidR="00B359F1" w:rsidRPr="00352F40" w:rsidRDefault="00B359F1"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City</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C73500" w14:textId="5C595FDA" w:rsidR="00B359F1" w:rsidRPr="00352F40" w:rsidRDefault="00B359F1" w:rsidP="000A6BD3">
            <w:pPr>
              <w:spacing w:after="0" w:line="240" w:lineRule="auto"/>
              <w:rPr>
                <w:rFonts w:ascii="Tahoma" w:eastAsia="Times New Roman" w:hAnsi="Tahoma" w:cs="Tahoma"/>
                <w:sz w:val="18"/>
                <w:szCs w:val="18"/>
                <w:lang w:eastAsia="en-AU"/>
              </w:rPr>
            </w:pPr>
          </w:p>
        </w:tc>
      </w:tr>
      <w:tr w:rsidR="00B359F1" w:rsidRPr="00352F40" w14:paraId="55C1FE68"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7550218A" w14:textId="77777777" w:rsidR="00B359F1" w:rsidRPr="00352F40" w:rsidRDefault="00B359F1"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Country</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2392C3" w14:textId="5B4481E2" w:rsidR="00B359F1" w:rsidRPr="00352F40" w:rsidRDefault="00B359F1" w:rsidP="000A6BD3">
            <w:pPr>
              <w:spacing w:after="0" w:line="240" w:lineRule="auto"/>
              <w:rPr>
                <w:rFonts w:ascii="Tahoma" w:eastAsia="Times New Roman" w:hAnsi="Tahoma" w:cs="Tahoma"/>
                <w:sz w:val="18"/>
                <w:szCs w:val="18"/>
                <w:lang w:eastAsia="en-AU"/>
              </w:rPr>
            </w:pPr>
          </w:p>
        </w:tc>
      </w:tr>
    </w:tbl>
    <w:p w14:paraId="3767D0BA" w14:textId="19A29966" w:rsidR="001B3E23" w:rsidRDefault="001B3E23" w:rsidP="00000BC0">
      <w:pPr>
        <w:spacing w:before="240" w:after="240" w:line="240" w:lineRule="auto"/>
        <w:rPr>
          <w:rFonts w:eastAsia="Times New Roman" w:cstheme="minorHAnsi"/>
          <w:lang w:eastAsia="en-A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54"/>
        <w:gridCol w:w="7996"/>
      </w:tblGrid>
      <w:tr w:rsidR="001B3E23" w:rsidRPr="00352F40" w14:paraId="0FC7E5CE"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5C656341" w14:textId="697D6DF8" w:rsidR="001B3E23" w:rsidRPr="00352F40" w:rsidRDefault="00DE7AA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Name</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89D90C7" w14:textId="77777777" w:rsidR="001B3E23" w:rsidRPr="00352F40" w:rsidRDefault="001B3E23" w:rsidP="004C598A">
            <w:pPr>
              <w:spacing w:after="0" w:line="240" w:lineRule="auto"/>
              <w:ind w:left="75"/>
              <w:rPr>
                <w:rFonts w:ascii="Tahoma" w:eastAsia="Times New Roman" w:hAnsi="Tahoma" w:cs="Tahoma"/>
                <w:sz w:val="18"/>
                <w:szCs w:val="18"/>
                <w:lang w:eastAsia="en-AU"/>
              </w:rPr>
            </w:pPr>
          </w:p>
        </w:tc>
      </w:tr>
      <w:tr w:rsidR="00DE7AA3" w:rsidRPr="00352F40" w14:paraId="1B6B499F"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4DDE2F5A" w14:textId="564A8463" w:rsidR="00DE7AA3" w:rsidRPr="00352F40" w:rsidRDefault="00DE7AA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Email</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CB7599" w14:textId="77777777" w:rsidR="00DE7AA3" w:rsidRPr="00352F40" w:rsidRDefault="00DE7AA3" w:rsidP="004C598A">
            <w:pPr>
              <w:spacing w:after="0" w:line="240" w:lineRule="auto"/>
              <w:ind w:left="75"/>
              <w:rPr>
                <w:rFonts w:ascii="Tahoma" w:eastAsia="Times New Roman" w:hAnsi="Tahoma" w:cs="Tahoma"/>
                <w:sz w:val="18"/>
                <w:szCs w:val="18"/>
                <w:lang w:eastAsia="en-AU"/>
              </w:rPr>
            </w:pPr>
          </w:p>
        </w:tc>
      </w:tr>
      <w:tr w:rsidR="001B3E23" w:rsidRPr="00352F40" w14:paraId="73405BD7"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02C7DC91" w14:textId="77777777" w:rsidR="001B3E23" w:rsidRPr="00352F40" w:rsidRDefault="001B3E23" w:rsidP="004C598A">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Project Role</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8655A27" w14:textId="77777777" w:rsidR="001B3E23" w:rsidRPr="00352F40" w:rsidRDefault="001B3E23" w:rsidP="004C598A">
            <w:pPr>
              <w:spacing w:after="0" w:line="240" w:lineRule="auto"/>
              <w:rPr>
                <w:rFonts w:ascii="Tahoma" w:eastAsia="Times New Roman" w:hAnsi="Tahoma" w:cs="Tahoma"/>
                <w:sz w:val="18"/>
                <w:szCs w:val="18"/>
                <w:lang w:eastAsia="en-AU"/>
              </w:rPr>
            </w:pPr>
          </w:p>
        </w:tc>
      </w:tr>
      <w:tr w:rsidR="001B3E23" w:rsidRPr="00352F40" w14:paraId="509E47A8"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244ACE72" w14:textId="77777777" w:rsidR="001B3E23" w:rsidRDefault="001B3E23" w:rsidP="004C598A">
            <w:pPr>
              <w:spacing w:after="0" w:line="240" w:lineRule="auto"/>
              <w:rPr>
                <w:rFonts w:ascii="Tahoma" w:eastAsia="Times New Roman" w:hAnsi="Tahoma" w:cs="Tahoma"/>
                <w:b/>
                <w:bCs/>
                <w:sz w:val="18"/>
                <w:szCs w:val="18"/>
                <w:lang w:eastAsia="en-AU"/>
              </w:rPr>
            </w:pPr>
            <w:r w:rsidRPr="00352F40">
              <w:rPr>
                <w:rFonts w:ascii="Tahoma" w:eastAsia="Times New Roman" w:hAnsi="Tahoma" w:cs="Tahoma"/>
                <w:b/>
                <w:bCs/>
                <w:sz w:val="18"/>
                <w:szCs w:val="18"/>
                <w:lang w:eastAsia="en-AU"/>
              </w:rPr>
              <w:t>Affiliation</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DEC0FB" w14:textId="77777777" w:rsidR="001B3E23" w:rsidRPr="00352F40" w:rsidRDefault="001B3E23" w:rsidP="004C598A">
            <w:pPr>
              <w:spacing w:after="0" w:line="240" w:lineRule="auto"/>
              <w:rPr>
                <w:rFonts w:ascii="Tahoma" w:eastAsia="Times New Roman" w:hAnsi="Tahoma" w:cs="Tahoma"/>
                <w:sz w:val="18"/>
                <w:szCs w:val="18"/>
                <w:lang w:eastAsia="en-AU"/>
              </w:rPr>
            </w:pPr>
          </w:p>
        </w:tc>
      </w:tr>
      <w:tr w:rsidR="001B3E23" w:rsidRPr="00352F40" w14:paraId="02608BBC"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632FD624" w14:textId="77777777" w:rsidR="001B3E23" w:rsidRPr="00352F40" w:rsidRDefault="001B3E2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City</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370250" w14:textId="77777777" w:rsidR="001B3E23" w:rsidRPr="00352F40" w:rsidRDefault="001B3E23" w:rsidP="004C598A">
            <w:pPr>
              <w:spacing w:after="0" w:line="240" w:lineRule="auto"/>
              <w:rPr>
                <w:rFonts w:ascii="Tahoma" w:eastAsia="Times New Roman" w:hAnsi="Tahoma" w:cs="Tahoma"/>
                <w:sz w:val="18"/>
                <w:szCs w:val="18"/>
                <w:lang w:eastAsia="en-AU"/>
              </w:rPr>
            </w:pPr>
          </w:p>
        </w:tc>
      </w:tr>
      <w:tr w:rsidR="001B3E23" w:rsidRPr="00352F40" w14:paraId="32180120" w14:textId="77777777" w:rsidTr="004C598A">
        <w:tc>
          <w:tcPr>
            <w:tcW w:w="11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4CDD6883" w14:textId="77777777" w:rsidR="001B3E23" w:rsidRPr="00352F40" w:rsidRDefault="001B3E23" w:rsidP="004C598A">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Country</w:t>
            </w:r>
          </w:p>
        </w:tc>
        <w:tc>
          <w:tcPr>
            <w:tcW w:w="382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FF52CA" w14:textId="77777777" w:rsidR="001B3E23" w:rsidRPr="00352F40" w:rsidRDefault="001B3E23" w:rsidP="004C598A">
            <w:pPr>
              <w:spacing w:after="0" w:line="240" w:lineRule="auto"/>
              <w:rPr>
                <w:rFonts w:ascii="Tahoma" w:eastAsia="Times New Roman" w:hAnsi="Tahoma" w:cs="Tahoma"/>
                <w:sz w:val="18"/>
                <w:szCs w:val="18"/>
                <w:lang w:eastAsia="en-AU"/>
              </w:rPr>
            </w:pPr>
          </w:p>
        </w:tc>
      </w:tr>
    </w:tbl>
    <w:p w14:paraId="379EDC1D" w14:textId="2DF55D96" w:rsidR="00950807" w:rsidRDefault="00355B2E" w:rsidP="00000BC0">
      <w:pPr>
        <w:spacing w:before="240" w:after="240" w:line="240" w:lineRule="auto"/>
        <w:rPr>
          <w:rFonts w:eastAsia="Times New Roman" w:cstheme="minorHAnsi"/>
          <w:lang w:eastAsia="en-AU"/>
        </w:rPr>
      </w:pPr>
      <w:r w:rsidRPr="007A63F4">
        <w:rPr>
          <w:rFonts w:eastAsia="Times New Roman" w:cstheme="minorHAnsi"/>
          <w:lang w:eastAsia="en-AU"/>
        </w:rPr>
        <w:t xml:space="preserve">Note: </w:t>
      </w:r>
      <w:r w:rsidR="00B927E3" w:rsidRPr="007A63F4">
        <w:rPr>
          <w:rFonts w:eastAsia="Times New Roman" w:cstheme="minorHAnsi"/>
          <w:b/>
          <w:lang w:eastAsia="en-AU"/>
        </w:rPr>
        <w:t>You must attach a current CV</w:t>
      </w:r>
      <w:r w:rsidR="00DE7AA3">
        <w:rPr>
          <w:rFonts w:eastAsia="Times New Roman" w:cstheme="minorHAnsi"/>
          <w:b/>
          <w:lang w:eastAsia="en-AU"/>
        </w:rPr>
        <w:t xml:space="preserve"> (up </w:t>
      </w:r>
      <w:r w:rsidR="002A6201">
        <w:rPr>
          <w:rFonts w:eastAsia="Times New Roman" w:cstheme="minorHAnsi"/>
          <w:b/>
          <w:lang w:eastAsia="en-AU"/>
        </w:rPr>
        <w:t xml:space="preserve">to </w:t>
      </w:r>
      <w:r w:rsidR="00DE7AA3">
        <w:rPr>
          <w:rFonts w:eastAsia="Times New Roman" w:cstheme="minorHAnsi"/>
          <w:b/>
          <w:lang w:eastAsia="en-AU"/>
        </w:rPr>
        <w:t>3 pages)</w:t>
      </w:r>
      <w:r w:rsidR="00B927E3" w:rsidRPr="007A63F4">
        <w:rPr>
          <w:rFonts w:eastAsia="Times New Roman" w:cstheme="minorHAnsi"/>
          <w:b/>
          <w:lang w:eastAsia="en-AU"/>
        </w:rPr>
        <w:t xml:space="preserve"> </w:t>
      </w:r>
      <w:r w:rsidR="009A1B32">
        <w:rPr>
          <w:rFonts w:eastAsia="Times New Roman" w:cstheme="minorHAnsi"/>
          <w:b/>
          <w:lang w:eastAsia="en-AU"/>
        </w:rPr>
        <w:t>f</w:t>
      </w:r>
      <w:r w:rsidR="00B927E3" w:rsidRPr="007A63F4">
        <w:rPr>
          <w:rFonts w:eastAsia="Times New Roman" w:cstheme="minorHAnsi"/>
          <w:b/>
          <w:lang w:eastAsia="en-AU"/>
        </w:rPr>
        <w:t xml:space="preserve">or all </w:t>
      </w:r>
      <w:r w:rsidR="00DE7AA3">
        <w:rPr>
          <w:rFonts w:eastAsia="Times New Roman" w:cstheme="minorHAnsi"/>
          <w:b/>
          <w:lang w:eastAsia="en-AU"/>
        </w:rPr>
        <w:t>Co-Investigators with</w:t>
      </w:r>
      <w:r w:rsidR="0075460A">
        <w:rPr>
          <w:rFonts w:eastAsia="Times New Roman" w:cstheme="minorHAnsi"/>
          <w:b/>
          <w:lang w:eastAsia="en-AU"/>
        </w:rPr>
        <w:t xml:space="preserve"> relevant publication history</w:t>
      </w:r>
      <w:r w:rsidR="00B927E3" w:rsidRPr="007A63F4">
        <w:rPr>
          <w:rFonts w:eastAsia="Times New Roman" w:cstheme="minorHAnsi"/>
          <w:lang w:eastAsia="en-AU"/>
        </w:rPr>
        <w:t>.</w:t>
      </w:r>
      <w:r w:rsidR="009A1B32">
        <w:rPr>
          <w:rFonts w:eastAsia="Times New Roman" w:cstheme="minorHAnsi"/>
          <w:lang w:eastAsia="en-AU"/>
        </w:rPr>
        <w:t xml:space="preserve"> </w:t>
      </w:r>
      <w:r w:rsidR="00B927E3" w:rsidRPr="007A63F4">
        <w:rPr>
          <w:rFonts w:eastAsia="Times New Roman" w:cstheme="minorHAnsi"/>
          <w:lang w:eastAsia="en-AU"/>
        </w:rPr>
        <w:t xml:space="preserve"> </w:t>
      </w:r>
    </w:p>
    <w:p w14:paraId="3FA377A4" w14:textId="4E122110" w:rsidR="001F27C0" w:rsidRDefault="000271C0" w:rsidP="00000BC0">
      <w:pPr>
        <w:pBdr>
          <w:bottom w:val="single" w:sz="6" w:space="0" w:color="CCCCCC"/>
        </w:pBdr>
        <w:spacing w:before="240" w:after="120" w:line="240" w:lineRule="auto"/>
        <w:outlineLvl w:val="2"/>
        <w:rPr>
          <w:rStyle w:val="Heading2Char"/>
        </w:rPr>
      </w:pPr>
      <w:bookmarkStart w:id="1" w:name="#3_Objectives"/>
      <w:r>
        <w:rPr>
          <w:rStyle w:val="Heading2Char"/>
        </w:rPr>
        <w:t>3</w:t>
      </w:r>
      <w:r w:rsidR="00B51F27">
        <w:rPr>
          <w:rStyle w:val="Heading2Char"/>
        </w:rPr>
        <w:t xml:space="preserve">. </w:t>
      </w:r>
      <w:r w:rsidR="007857BD">
        <w:rPr>
          <w:rStyle w:val="Heading2Char"/>
        </w:rPr>
        <w:t>Biosecurity</w:t>
      </w:r>
    </w:p>
    <w:tbl>
      <w:tblPr>
        <w:tblpPr w:leftFromText="180" w:rightFromText="180" w:vertAnchor="text" w:horzAnchor="margin" w:tblpY="400"/>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623"/>
        <w:gridCol w:w="7827"/>
      </w:tblGrid>
      <w:tr w:rsidR="001F27C0" w:rsidRPr="00352F40" w14:paraId="0417501E" w14:textId="77777777" w:rsidTr="001F27C0">
        <w:tc>
          <w:tcPr>
            <w:tcW w:w="12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1EF5B95E" w14:textId="77777777" w:rsidR="001F27C0" w:rsidRDefault="00CE1F58" w:rsidP="001F27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AA</w:t>
            </w:r>
            <w:r w:rsidR="001F27C0">
              <w:rPr>
                <w:rFonts w:ascii="Tahoma" w:eastAsia="Times New Roman" w:hAnsi="Tahoma" w:cs="Tahoma"/>
                <w:b/>
                <w:bCs/>
                <w:sz w:val="18"/>
                <w:szCs w:val="18"/>
                <w:lang w:eastAsia="en-AU"/>
              </w:rPr>
              <w:t xml:space="preserve"> facility manager</w:t>
            </w:r>
          </w:p>
          <w:p w14:paraId="215133CA" w14:textId="0B3C51C1" w:rsidR="00913870" w:rsidRPr="00352F40" w:rsidRDefault="00913870" w:rsidP="001F27C0">
            <w:pPr>
              <w:spacing w:after="0" w:line="240" w:lineRule="auto"/>
              <w:rPr>
                <w:rFonts w:ascii="Tahoma" w:eastAsia="Times New Roman" w:hAnsi="Tahoma" w:cs="Tahoma"/>
                <w:b/>
                <w:bCs/>
                <w:sz w:val="18"/>
                <w:szCs w:val="18"/>
                <w:lang w:eastAsia="en-AU"/>
              </w:rPr>
            </w:pPr>
          </w:p>
        </w:tc>
        <w:tc>
          <w:tcPr>
            <w:tcW w:w="37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33C8717" w14:textId="77777777" w:rsidR="001F27C0" w:rsidRPr="00352F40" w:rsidRDefault="001F27C0" w:rsidP="001F27C0">
            <w:pPr>
              <w:spacing w:after="0" w:line="240" w:lineRule="auto"/>
              <w:rPr>
                <w:rFonts w:ascii="Tahoma" w:eastAsia="Times New Roman" w:hAnsi="Tahoma" w:cs="Tahoma"/>
                <w:sz w:val="18"/>
                <w:szCs w:val="18"/>
                <w:lang w:eastAsia="en-AU"/>
              </w:rPr>
            </w:pPr>
          </w:p>
        </w:tc>
      </w:tr>
      <w:tr w:rsidR="001F27C0" w:rsidRPr="00352F40" w14:paraId="1C6E995D" w14:textId="77777777" w:rsidTr="001F27C0">
        <w:tc>
          <w:tcPr>
            <w:tcW w:w="12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0D694719" w14:textId="77777777" w:rsidR="001F27C0" w:rsidRPr="00352F40" w:rsidRDefault="001F27C0" w:rsidP="001F27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Contact Phone</w:t>
            </w:r>
          </w:p>
        </w:tc>
        <w:tc>
          <w:tcPr>
            <w:tcW w:w="37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AD94667" w14:textId="77777777" w:rsidR="001F27C0" w:rsidRPr="00352F40" w:rsidRDefault="001F27C0" w:rsidP="001F27C0">
            <w:pPr>
              <w:spacing w:after="0" w:line="240" w:lineRule="auto"/>
              <w:rPr>
                <w:rFonts w:ascii="Tahoma" w:eastAsia="Times New Roman" w:hAnsi="Tahoma" w:cs="Tahoma"/>
                <w:sz w:val="18"/>
                <w:szCs w:val="18"/>
                <w:lang w:eastAsia="en-AU"/>
              </w:rPr>
            </w:pPr>
          </w:p>
        </w:tc>
      </w:tr>
      <w:tr w:rsidR="001F27C0" w:rsidRPr="00352F40" w14:paraId="62F75EFC" w14:textId="77777777" w:rsidTr="001F27C0">
        <w:tc>
          <w:tcPr>
            <w:tcW w:w="12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59FE4440" w14:textId="77777777" w:rsidR="001F27C0" w:rsidRPr="00352F40" w:rsidRDefault="001F27C0" w:rsidP="001F27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Contact Email</w:t>
            </w:r>
          </w:p>
        </w:tc>
        <w:tc>
          <w:tcPr>
            <w:tcW w:w="37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A8D1F53" w14:textId="77777777" w:rsidR="001F27C0" w:rsidRPr="00352F40" w:rsidRDefault="001F27C0" w:rsidP="001F27C0">
            <w:pPr>
              <w:spacing w:after="0" w:line="240" w:lineRule="auto"/>
              <w:ind w:left="75"/>
              <w:rPr>
                <w:rFonts w:ascii="Tahoma" w:eastAsia="Times New Roman" w:hAnsi="Tahoma" w:cs="Tahoma"/>
                <w:sz w:val="18"/>
                <w:szCs w:val="18"/>
                <w:lang w:eastAsia="en-AU"/>
              </w:rPr>
            </w:pPr>
          </w:p>
        </w:tc>
      </w:tr>
      <w:tr w:rsidR="001F27C0" w:rsidRPr="00352F40" w14:paraId="5F7B1010" w14:textId="77777777" w:rsidTr="001F27C0">
        <w:tc>
          <w:tcPr>
            <w:tcW w:w="12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hideMark/>
          </w:tcPr>
          <w:p w14:paraId="4703CD5A" w14:textId="20A58846" w:rsidR="001F27C0" w:rsidRPr="00352F40" w:rsidRDefault="009A1B32" w:rsidP="001F27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AA c</w:t>
            </w:r>
            <w:r w:rsidR="001F27C0">
              <w:rPr>
                <w:rFonts w:ascii="Tahoma" w:eastAsia="Times New Roman" w:hAnsi="Tahoma" w:cs="Tahoma"/>
                <w:b/>
                <w:bCs/>
                <w:sz w:val="18"/>
                <w:szCs w:val="18"/>
                <w:lang w:eastAsia="en-AU"/>
              </w:rPr>
              <w:t>lass</w:t>
            </w:r>
          </w:p>
        </w:tc>
        <w:tc>
          <w:tcPr>
            <w:tcW w:w="37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7E9CD6F" w14:textId="77777777" w:rsidR="001F27C0" w:rsidRPr="00352F40" w:rsidRDefault="001F27C0" w:rsidP="001F27C0">
            <w:pPr>
              <w:spacing w:after="0" w:line="240" w:lineRule="auto"/>
              <w:rPr>
                <w:rFonts w:ascii="Tahoma" w:eastAsia="Times New Roman" w:hAnsi="Tahoma" w:cs="Tahoma"/>
                <w:sz w:val="18"/>
                <w:szCs w:val="18"/>
                <w:lang w:eastAsia="en-AU"/>
              </w:rPr>
            </w:pPr>
          </w:p>
        </w:tc>
      </w:tr>
      <w:tr w:rsidR="001F27C0" w:rsidRPr="00352F40" w14:paraId="554E8351" w14:textId="77777777" w:rsidTr="001F27C0">
        <w:tc>
          <w:tcPr>
            <w:tcW w:w="12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7B95E608" w14:textId="36F1390B" w:rsidR="001F27C0" w:rsidRDefault="009A1B32" w:rsidP="001F27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AA</w:t>
            </w:r>
            <w:r w:rsidR="001F27C0">
              <w:rPr>
                <w:rFonts w:ascii="Tahoma" w:eastAsia="Times New Roman" w:hAnsi="Tahoma" w:cs="Tahoma"/>
                <w:b/>
                <w:bCs/>
                <w:sz w:val="18"/>
                <w:szCs w:val="18"/>
                <w:lang w:eastAsia="en-AU"/>
              </w:rPr>
              <w:t xml:space="preserve"> number</w:t>
            </w:r>
          </w:p>
        </w:tc>
        <w:tc>
          <w:tcPr>
            <w:tcW w:w="37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A6AD2E" w14:textId="77777777" w:rsidR="001F27C0" w:rsidRPr="00352F40" w:rsidRDefault="001F27C0" w:rsidP="001F27C0">
            <w:pPr>
              <w:spacing w:after="0" w:line="240" w:lineRule="auto"/>
              <w:rPr>
                <w:rFonts w:ascii="Tahoma" w:eastAsia="Times New Roman" w:hAnsi="Tahoma" w:cs="Tahoma"/>
                <w:sz w:val="18"/>
                <w:szCs w:val="18"/>
                <w:lang w:eastAsia="en-AU"/>
              </w:rPr>
            </w:pPr>
          </w:p>
        </w:tc>
      </w:tr>
      <w:tr w:rsidR="001F27C0" w:rsidRPr="00352F40" w14:paraId="494C21FF" w14:textId="77777777" w:rsidTr="001F27C0">
        <w:tc>
          <w:tcPr>
            <w:tcW w:w="125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5F5F5"/>
            <w:noWrap/>
            <w:tcMar>
              <w:top w:w="45" w:type="dxa"/>
              <w:left w:w="45" w:type="dxa"/>
              <w:bottom w:w="45" w:type="dxa"/>
              <w:right w:w="45" w:type="dxa"/>
            </w:tcMar>
            <w:vAlign w:val="center"/>
          </w:tcPr>
          <w:p w14:paraId="0F240FA8" w14:textId="52231F85" w:rsidR="001F27C0" w:rsidRPr="00352F40" w:rsidRDefault="001F27C0" w:rsidP="001F27C0">
            <w:pPr>
              <w:spacing w:after="0" w:line="240" w:lineRule="auto"/>
              <w:rPr>
                <w:rFonts w:ascii="Tahoma" w:eastAsia="Times New Roman" w:hAnsi="Tahoma" w:cs="Tahoma"/>
                <w:b/>
                <w:bCs/>
                <w:sz w:val="18"/>
                <w:szCs w:val="18"/>
                <w:lang w:eastAsia="en-AU"/>
              </w:rPr>
            </w:pPr>
            <w:r>
              <w:rPr>
                <w:rFonts w:ascii="Tahoma" w:eastAsia="Times New Roman" w:hAnsi="Tahoma" w:cs="Tahoma"/>
                <w:b/>
                <w:bCs/>
                <w:sz w:val="18"/>
                <w:szCs w:val="18"/>
                <w:lang w:eastAsia="en-AU"/>
              </w:rPr>
              <w:t>City</w:t>
            </w:r>
            <w:r w:rsidR="00511C1F">
              <w:rPr>
                <w:rFonts w:ascii="Tahoma" w:eastAsia="Times New Roman" w:hAnsi="Tahoma" w:cs="Tahoma"/>
                <w:b/>
                <w:bCs/>
                <w:sz w:val="18"/>
                <w:szCs w:val="18"/>
                <w:lang w:eastAsia="en-AU"/>
              </w:rPr>
              <w:t>/Institution</w:t>
            </w:r>
          </w:p>
        </w:tc>
        <w:tc>
          <w:tcPr>
            <w:tcW w:w="37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794B56" w14:textId="77777777" w:rsidR="001F27C0" w:rsidRPr="00352F40" w:rsidRDefault="001F27C0" w:rsidP="001F27C0">
            <w:pPr>
              <w:spacing w:after="0" w:line="240" w:lineRule="auto"/>
              <w:rPr>
                <w:rFonts w:ascii="Tahoma" w:eastAsia="Times New Roman" w:hAnsi="Tahoma" w:cs="Tahoma"/>
                <w:sz w:val="18"/>
                <w:szCs w:val="18"/>
                <w:lang w:eastAsia="en-AU"/>
              </w:rPr>
            </w:pPr>
          </w:p>
        </w:tc>
      </w:tr>
    </w:tbl>
    <w:p w14:paraId="0422F40E" w14:textId="74AABE13" w:rsidR="001F27C0" w:rsidRPr="0075240C" w:rsidRDefault="001F27C0" w:rsidP="001F27C0">
      <w:pPr>
        <w:spacing w:before="120" w:after="240" w:line="240" w:lineRule="auto"/>
      </w:pPr>
      <w:r>
        <w:t xml:space="preserve">If you are completing any part of your work in Australia, please </w:t>
      </w:r>
      <w:r w:rsidR="007857BD">
        <w:t>complete t</w:t>
      </w:r>
      <w:r>
        <w:t xml:space="preserve">he following table. </w:t>
      </w:r>
    </w:p>
    <w:p w14:paraId="14118EA7" w14:textId="130607DD" w:rsidR="00EF50CE" w:rsidRDefault="00852C6D" w:rsidP="00852C6D">
      <w:pPr>
        <w:tabs>
          <w:tab w:val="left" w:pos="3760"/>
        </w:tabs>
        <w:spacing w:after="160" w:line="259" w:lineRule="auto"/>
        <w:jc w:val="both"/>
      </w:pPr>
      <w:r>
        <w:tab/>
      </w:r>
    </w:p>
    <w:p w14:paraId="677127AE" w14:textId="0066470F" w:rsidR="000271C0" w:rsidRPr="00B51F27" w:rsidRDefault="000271C0" w:rsidP="000271C0">
      <w:pPr>
        <w:pBdr>
          <w:bottom w:val="single" w:sz="6" w:space="0" w:color="CCCCCC"/>
        </w:pBdr>
        <w:spacing w:before="240" w:after="120" w:line="240" w:lineRule="auto"/>
        <w:outlineLvl w:val="2"/>
        <w:rPr>
          <w:rFonts w:ascii="Tahoma" w:eastAsia="Times New Roman" w:hAnsi="Tahoma" w:cs="Tahoma"/>
          <w:b/>
          <w:bCs/>
          <w:color w:val="235BE9"/>
          <w:sz w:val="18"/>
          <w:szCs w:val="18"/>
          <w:lang w:eastAsia="en-AU"/>
        </w:rPr>
      </w:pPr>
      <w:bookmarkStart w:id="2" w:name="#1_Public_Summary"/>
      <w:r>
        <w:rPr>
          <w:rStyle w:val="Heading2Char"/>
        </w:rPr>
        <w:lastRenderedPageBreak/>
        <w:t>4</w:t>
      </w:r>
      <w:r w:rsidRPr="00B51F27">
        <w:rPr>
          <w:rStyle w:val="Heading2Char"/>
        </w:rPr>
        <w:t>.</w:t>
      </w:r>
      <w:r>
        <w:rPr>
          <w:rStyle w:val="Heading2Char"/>
        </w:rPr>
        <w:t xml:space="preserve"> </w:t>
      </w:r>
      <w:r w:rsidRPr="006E08EB">
        <w:rPr>
          <w:rStyle w:val="Heading2Char"/>
        </w:rPr>
        <w:t>Public Summary</w:t>
      </w:r>
      <w:r>
        <w:rPr>
          <w:rStyle w:val="Heading2Char"/>
        </w:rPr>
        <w:t xml:space="preserve"> (max 250 words)</w:t>
      </w:r>
    </w:p>
    <w:bookmarkEnd w:id="2"/>
    <w:p w14:paraId="24640484" w14:textId="449667C0" w:rsidR="007B58D0" w:rsidRDefault="000271C0" w:rsidP="000271C0">
      <w:pPr>
        <w:spacing w:before="120" w:after="240" w:line="240" w:lineRule="auto"/>
      </w:pPr>
      <w:r w:rsidRPr="00396FD7">
        <w:t>Provide a high-level summary of the project. Include relevant background information, intended broad science goals and basic overview of the plan to achieve this.</w:t>
      </w:r>
    </w:p>
    <w:p w14:paraId="009A6846" w14:textId="10C1B6C2" w:rsidR="00EF50CE" w:rsidRDefault="00EF50CE" w:rsidP="00EF50CE">
      <w:pPr>
        <w:pBdr>
          <w:bottom w:val="single" w:sz="6" w:space="0" w:color="CCCCCC"/>
        </w:pBdr>
        <w:spacing w:after="120" w:line="240" w:lineRule="auto"/>
        <w:outlineLvl w:val="2"/>
        <w:rPr>
          <w:rStyle w:val="Heading2Char"/>
        </w:rPr>
      </w:pPr>
      <w:r>
        <w:rPr>
          <w:rStyle w:val="Heading2Char"/>
        </w:rPr>
        <w:t xml:space="preserve">5. </w:t>
      </w:r>
      <w:r w:rsidR="008B6D62">
        <w:rPr>
          <w:rStyle w:val="Heading2Char"/>
        </w:rPr>
        <w:t>Research Objectives</w:t>
      </w:r>
    </w:p>
    <w:p w14:paraId="22E3AC53" w14:textId="3483D7AF" w:rsidR="00DA64B3" w:rsidRDefault="00EF50CE" w:rsidP="008B6D62">
      <w:pPr>
        <w:jc w:val="both"/>
      </w:pPr>
      <w:bookmarkStart w:id="3" w:name="#5_Methods"/>
      <w:bookmarkEnd w:id="1"/>
      <w:r>
        <w:t xml:space="preserve">Describe your science objectives. </w:t>
      </w:r>
      <w:r w:rsidRPr="00396FD7">
        <w:t>What are the key research questions you intend to answer, and how? Explain why this is the best approach to answer these questions.</w:t>
      </w:r>
    </w:p>
    <w:p w14:paraId="6A6079A2" w14:textId="0B34AB96" w:rsidR="008B6D62" w:rsidRDefault="008B6D62" w:rsidP="00000BC0">
      <w:pPr>
        <w:pBdr>
          <w:bottom w:val="single" w:sz="6" w:space="0" w:color="CCCCCC"/>
        </w:pBdr>
        <w:spacing w:before="240" w:after="120" w:line="240" w:lineRule="auto"/>
        <w:outlineLvl w:val="2"/>
        <w:rPr>
          <w:rStyle w:val="Heading2Char"/>
        </w:rPr>
      </w:pPr>
      <w:r>
        <w:rPr>
          <w:rStyle w:val="Heading2Char"/>
        </w:rPr>
        <w:t>6</w:t>
      </w:r>
      <w:r w:rsidR="00B51F27" w:rsidRPr="2FC57BC9">
        <w:rPr>
          <w:rStyle w:val="Heading2Char"/>
        </w:rPr>
        <w:t xml:space="preserve">. </w:t>
      </w:r>
      <w:r>
        <w:rPr>
          <w:rStyle w:val="Heading2Char"/>
        </w:rPr>
        <w:t>Research Outcomes</w:t>
      </w:r>
    </w:p>
    <w:p w14:paraId="445735B8" w14:textId="77777777" w:rsidR="008B6D62" w:rsidRDefault="008B6D62" w:rsidP="008B6D62">
      <w:pPr>
        <w:jc w:val="both"/>
      </w:pPr>
      <w:r w:rsidRPr="00396FD7">
        <w:t>What are the key outcomes for this research and who are the end users?</w:t>
      </w:r>
      <w:r>
        <w:t xml:space="preserve"> What are the expected data products?</w:t>
      </w:r>
    </w:p>
    <w:p w14:paraId="34F196FE" w14:textId="5B6C66AF" w:rsidR="008B6D62" w:rsidRDefault="008B6D62" w:rsidP="00000BC0">
      <w:pPr>
        <w:pBdr>
          <w:bottom w:val="single" w:sz="6" w:space="0" w:color="CCCCCC"/>
        </w:pBdr>
        <w:spacing w:before="240" w:after="120" w:line="240" w:lineRule="auto"/>
        <w:outlineLvl w:val="2"/>
        <w:rPr>
          <w:rStyle w:val="Heading2Char"/>
        </w:rPr>
      </w:pPr>
      <w:r>
        <w:rPr>
          <w:rStyle w:val="Heading2Char"/>
        </w:rPr>
        <w:t>7. Project Timeline</w:t>
      </w:r>
    </w:p>
    <w:p w14:paraId="68AC3F3C" w14:textId="547B244E" w:rsidR="008B6D62" w:rsidRDefault="008B6D62" w:rsidP="008B6D62">
      <w:pPr>
        <w:jc w:val="both"/>
      </w:pPr>
      <w:r w:rsidRPr="00396FD7">
        <w:t xml:space="preserve">Provide a clearly defined </w:t>
      </w:r>
      <w:r>
        <w:t xml:space="preserve">project timeline with milestones and </w:t>
      </w:r>
      <w:r w:rsidRPr="00396FD7">
        <w:t>deliverables</w:t>
      </w:r>
      <w:r>
        <w:t xml:space="preserve"> for your project</w:t>
      </w:r>
      <w:r w:rsidR="000D7D80">
        <w:t xml:space="preserve">. </w:t>
      </w:r>
      <w:r>
        <w:t xml:space="preserve">Example deliverables could </w:t>
      </w:r>
      <w:r w:rsidR="00A633B8">
        <w:t>include method development</w:t>
      </w:r>
      <w:r>
        <w:t>, completion of testing, analytical targets, publication</w:t>
      </w:r>
      <w:r w:rsidR="003066DC">
        <w:t>s</w:t>
      </w:r>
      <w:r>
        <w:t xml:space="preserve">, presentation of data etc. </w:t>
      </w:r>
      <w:r w:rsidR="003066DC">
        <w:t xml:space="preserve">The project timeline will be used to assess progress. </w:t>
      </w:r>
      <w:r w:rsidRPr="00396FD7">
        <w:t xml:space="preserve">Projects that require proof of concept or longer times to maturity are not disadvantaged, and we encourage realistic timelines over optimistic ones. </w:t>
      </w:r>
    </w:p>
    <w:p w14:paraId="79DF3D8E" w14:textId="39765033" w:rsidR="00BA78C9" w:rsidRDefault="00BA78C9" w:rsidP="00BA78C9">
      <w:pPr>
        <w:pBdr>
          <w:bottom w:val="single" w:sz="6" w:space="0" w:color="CCCCCC"/>
        </w:pBdr>
        <w:spacing w:before="240" w:after="120" w:line="240" w:lineRule="auto"/>
        <w:outlineLvl w:val="2"/>
        <w:rPr>
          <w:rStyle w:val="Heading2Char"/>
        </w:rPr>
      </w:pPr>
      <w:r>
        <w:rPr>
          <w:rStyle w:val="Heading2Char"/>
        </w:rPr>
        <w:t>8. Funding</w:t>
      </w:r>
    </w:p>
    <w:p w14:paraId="20C946CB" w14:textId="2548D135" w:rsidR="00BA78C9" w:rsidRPr="008B6D62" w:rsidRDefault="00BA78C9" w:rsidP="008B6D62">
      <w:pPr>
        <w:jc w:val="both"/>
        <w:rPr>
          <w:rStyle w:val="Heading2Char"/>
          <w:rFonts w:asciiTheme="minorHAnsi" w:eastAsiaTheme="minorHAnsi" w:hAnsiTheme="minorHAnsi" w:cstheme="minorBidi"/>
          <w:color w:val="auto"/>
          <w:sz w:val="22"/>
          <w:szCs w:val="22"/>
        </w:rPr>
      </w:pPr>
      <w:r>
        <w:t>Indicate how you propose to fund this research. Projects may be granted ice access subject to funding approval within reasonable time frames.</w:t>
      </w:r>
      <w:r w:rsidR="000D7D80">
        <w:t xml:space="preserve"> </w:t>
      </w:r>
      <w:r w:rsidR="000D7D80" w:rsidRPr="000D7D80">
        <w:t>Please note that there is no commitment of AAD funding support for EOI projects.</w:t>
      </w:r>
    </w:p>
    <w:p w14:paraId="1FEAE4A4" w14:textId="126F7535" w:rsidR="008B6D62" w:rsidRDefault="00BA78C9" w:rsidP="00000BC0">
      <w:pPr>
        <w:pBdr>
          <w:bottom w:val="single" w:sz="6" w:space="0" w:color="CCCCCC"/>
        </w:pBdr>
        <w:spacing w:before="240" w:after="120" w:line="240" w:lineRule="auto"/>
        <w:outlineLvl w:val="2"/>
        <w:rPr>
          <w:rStyle w:val="Heading2Char"/>
        </w:rPr>
      </w:pPr>
      <w:r>
        <w:rPr>
          <w:rStyle w:val="Heading2Char"/>
        </w:rPr>
        <w:t>9</w:t>
      </w:r>
      <w:r w:rsidR="008B6D62">
        <w:rPr>
          <w:rStyle w:val="Heading2Char"/>
        </w:rPr>
        <w:t>. Sample Plan</w:t>
      </w:r>
    </w:p>
    <w:p w14:paraId="306CA20A" w14:textId="1E23079C" w:rsidR="008B6D62" w:rsidRDefault="00F91187" w:rsidP="008B6D62">
      <w:pPr>
        <w:jc w:val="both"/>
      </w:pPr>
      <w:r>
        <w:t>P</w:t>
      </w:r>
      <w:r w:rsidR="008B6D62" w:rsidRPr="00396FD7">
        <w:t>rovide detail</w:t>
      </w:r>
      <w:r>
        <w:t>s</w:t>
      </w:r>
      <w:r w:rsidR="005558B3">
        <w:t xml:space="preserve"> of your </w:t>
      </w:r>
      <w:r w:rsidR="008B6D62">
        <w:t xml:space="preserve">sample process and requirements. </w:t>
      </w:r>
      <w:r w:rsidR="008B6D62" w:rsidRPr="00396FD7">
        <w:t xml:space="preserve">Include detail </w:t>
      </w:r>
      <w:r w:rsidR="00F23054">
        <w:t xml:space="preserve">on </w:t>
      </w:r>
      <w:r w:rsidR="00970507">
        <w:t xml:space="preserve">how you plan to prepare your samples, </w:t>
      </w:r>
      <w:r w:rsidR="00F23054">
        <w:t xml:space="preserve">required </w:t>
      </w:r>
      <w:r w:rsidR="00970507">
        <w:t>volume</w:t>
      </w:r>
      <w:r w:rsidR="00F23054">
        <w:t>s</w:t>
      </w:r>
      <w:r w:rsidR="008B6D62" w:rsidRPr="00396FD7">
        <w:t>, susceptibility to contaminants</w:t>
      </w:r>
      <w:r w:rsidR="00970507">
        <w:t xml:space="preserve"> etc</w:t>
      </w:r>
      <w:r w:rsidR="008B6D62" w:rsidRPr="00396FD7">
        <w:t>.</w:t>
      </w:r>
      <w:r w:rsidR="008B6D62">
        <w:t xml:space="preserve"> Indicate your ideal and minimal sample requirements</w:t>
      </w:r>
      <w:r w:rsidR="00970507">
        <w:t xml:space="preserve"> including a</w:t>
      </w:r>
      <w:r w:rsidR="004B595E">
        <w:t>ny</w:t>
      </w:r>
      <w:r w:rsidR="00970507">
        <w:t xml:space="preserve"> margin for decontamination</w:t>
      </w:r>
      <w:r w:rsidR="008B6D62">
        <w:t>.</w:t>
      </w:r>
      <w:r w:rsidR="00970507">
        <w:t xml:space="preserve"> </w:t>
      </w:r>
      <w:r w:rsidR="008B6D62" w:rsidRPr="00396FD7">
        <w:t xml:space="preserve">Provide details on </w:t>
      </w:r>
      <w:r w:rsidR="008B6D62">
        <w:t xml:space="preserve">how frequently you would like to sample the core and </w:t>
      </w:r>
      <w:r w:rsidR="00970507">
        <w:t xml:space="preserve">any specific time periods of interest. </w:t>
      </w:r>
      <w:r w:rsidR="008B6D62" w:rsidRPr="00396FD7">
        <w:t>We cannot guarantee availability, so flexibility is encouraged.</w:t>
      </w:r>
      <w:r w:rsidR="008B6D62">
        <w:t xml:space="preserve"> If you have any special handling requirements for </w:t>
      </w:r>
      <w:r w:rsidR="00AE722B">
        <w:t>sampling,</w:t>
      </w:r>
      <w:r w:rsidR="008B6D62">
        <w:t xml:space="preserve"> please let us know – we may not be able to accommodate all requests. Make clear what you expect the MYIC team to do (e.g. collecting or cutting samples</w:t>
      </w:r>
      <w:r w:rsidR="005E3652">
        <w:t xml:space="preserve"> on your behalf</w:t>
      </w:r>
      <w:r w:rsidR="008B6D62">
        <w:t xml:space="preserve">) and what you will do. </w:t>
      </w:r>
      <w:r w:rsidR="00F23054">
        <w:t xml:space="preserve">Projects that minimise time and resource demands on the MYIC </w:t>
      </w:r>
      <w:r w:rsidR="00720E68">
        <w:t xml:space="preserve">project </w:t>
      </w:r>
      <w:r w:rsidR="001461F9">
        <w:t>w</w:t>
      </w:r>
      <w:r w:rsidR="00F23054">
        <w:t>ill be more straightforward to support.</w:t>
      </w:r>
    </w:p>
    <w:p w14:paraId="52912815" w14:textId="4432BA53" w:rsidR="008B6D62" w:rsidRPr="00396FD7" w:rsidRDefault="008B6D62" w:rsidP="008B6D62">
      <w:pPr>
        <w:jc w:val="both"/>
      </w:pPr>
      <w:r w:rsidRPr="00396FD7">
        <w:t>Complete the summary table as best as possible. Refer to the cutting diagram for guidance on ice core dimensions and indicative sample pieces that may be available</w:t>
      </w:r>
      <w:r>
        <w:t xml:space="preserve">. These pieces are labelled EOI. </w:t>
      </w:r>
      <w:r w:rsidRPr="00396FD7">
        <w:t>We will assist you with determining reasonable ice sample targets.</w:t>
      </w:r>
      <w:r>
        <w:t xml:space="preserve"> </w:t>
      </w:r>
      <w:r w:rsidR="00CF5BB3">
        <w:rPr>
          <w:b/>
        </w:rPr>
        <w:t>E</w:t>
      </w:r>
      <w:r w:rsidRPr="008B55BF">
        <w:rPr>
          <w:b/>
        </w:rPr>
        <w:t xml:space="preserve">ntire core cross-sections are </w:t>
      </w:r>
      <w:r w:rsidR="00F91187" w:rsidRPr="008B55BF">
        <w:rPr>
          <w:b/>
        </w:rPr>
        <w:t xml:space="preserve">unlikely to be available beyond the </w:t>
      </w:r>
      <w:r w:rsidR="00AE722B" w:rsidRPr="008B55BF">
        <w:rPr>
          <w:b/>
        </w:rPr>
        <w:t>near surface</w:t>
      </w:r>
      <w:r w:rsidR="00F91187" w:rsidRPr="008B55BF">
        <w:rPr>
          <w:b/>
        </w:rPr>
        <w:t>.</w:t>
      </w:r>
      <w:r w:rsidR="00F91187">
        <w:t xml:space="preserve"> </w:t>
      </w:r>
    </w:p>
    <w:tbl>
      <w:tblPr>
        <w:tblStyle w:val="TableGrid"/>
        <w:tblW w:w="10485" w:type="dxa"/>
        <w:tblLook w:val="04A0" w:firstRow="1" w:lastRow="0" w:firstColumn="1" w:lastColumn="0" w:noHBand="0" w:noVBand="1"/>
      </w:tblPr>
      <w:tblGrid>
        <w:gridCol w:w="2830"/>
        <w:gridCol w:w="3828"/>
        <w:gridCol w:w="3827"/>
      </w:tblGrid>
      <w:tr w:rsidR="008B6D62" w:rsidRPr="00396FD7" w14:paraId="08B52366" w14:textId="77777777" w:rsidTr="00177623">
        <w:trPr>
          <w:trHeight w:val="326"/>
        </w:trPr>
        <w:tc>
          <w:tcPr>
            <w:tcW w:w="2830" w:type="dxa"/>
            <w:tcBorders>
              <w:top w:val="single" w:sz="4" w:space="0" w:color="auto"/>
              <w:left w:val="single" w:sz="4" w:space="0" w:color="auto"/>
              <w:bottom w:val="single" w:sz="4" w:space="0" w:color="auto"/>
              <w:right w:val="single" w:sz="4" w:space="0" w:color="auto"/>
            </w:tcBorders>
            <w:hideMark/>
          </w:tcPr>
          <w:p w14:paraId="25BB8E4A" w14:textId="77777777" w:rsidR="008B6D62" w:rsidRPr="00396FD7" w:rsidRDefault="008B6D62" w:rsidP="004C598A">
            <w:pPr>
              <w:spacing w:after="160" w:line="259" w:lineRule="auto"/>
              <w:rPr>
                <w:b/>
                <w:bCs/>
              </w:rPr>
            </w:pPr>
          </w:p>
        </w:tc>
        <w:tc>
          <w:tcPr>
            <w:tcW w:w="3828" w:type="dxa"/>
            <w:tcBorders>
              <w:top w:val="single" w:sz="4" w:space="0" w:color="auto"/>
              <w:left w:val="single" w:sz="4" w:space="0" w:color="auto"/>
              <w:bottom w:val="single" w:sz="4" w:space="0" w:color="auto"/>
              <w:right w:val="single" w:sz="4" w:space="0" w:color="auto"/>
            </w:tcBorders>
            <w:hideMark/>
          </w:tcPr>
          <w:p w14:paraId="274E6C80" w14:textId="77777777" w:rsidR="008B6D62" w:rsidRPr="00396FD7" w:rsidRDefault="008B6D62" w:rsidP="004C598A">
            <w:pPr>
              <w:spacing w:after="160" w:line="259" w:lineRule="auto"/>
              <w:rPr>
                <w:b/>
                <w:bCs/>
              </w:rPr>
            </w:pPr>
            <w:r w:rsidRPr="00396FD7">
              <w:rPr>
                <w:b/>
                <w:bCs/>
              </w:rPr>
              <w:t>Preferred</w:t>
            </w:r>
          </w:p>
        </w:tc>
        <w:tc>
          <w:tcPr>
            <w:tcW w:w="3827" w:type="dxa"/>
            <w:tcBorders>
              <w:top w:val="single" w:sz="4" w:space="0" w:color="auto"/>
              <w:left w:val="single" w:sz="4" w:space="0" w:color="auto"/>
              <w:bottom w:val="single" w:sz="4" w:space="0" w:color="auto"/>
              <w:right w:val="single" w:sz="4" w:space="0" w:color="auto"/>
            </w:tcBorders>
            <w:hideMark/>
          </w:tcPr>
          <w:p w14:paraId="06A52626" w14:textId="77777777" w:rsidR="008B6D62" w:rsidRPr="00396FD7" w:rsidRDefault="008B6D62" w:rsidP="004C598A">
            <w:pPr>
              <w:spacing w:after="160" w:line="259" w:lineRule="auto"/>
              <w:rPr>
                <w:b/>
                <w:bCs/>
              </w:rPr>
            </w:pPr>
            <w:r w:rsidRPr="00396FD7">
              <w:rPr>
                <w:b/>
                <w:bCs/>
              </w:rPr>
              <w:t>Minimal</w:t>
            </w:r>
          </w:p>
        </w:tc>
      </w:tr>
      <w:tr w:rsidR="008B6D62" w:rsidRPr="00396FD7" w14:paraId="73B2CA40" w14:textId="77777777" w:rsidTr="00177623">
        <w:trPr>
          <w:trHeight w:val="308"/>
        </w:trPr>
        <w:tc>
          <w:tcPr>
            <w:tcW w:w="2830" w:type="dxa"/>
            <w:tcBorders>
              <w:top w:val="single" w:sz="4" w:space="0" w:color="auto"/>
              <w:left w:val="single" w:sz="4" w:space="0" w:color="auto"/>
              <w:bottom w:val="single" w:sz="4" w:space="0" w:color="auto"/>
              <w:right w:val="single" w:sz="4" w:space="0" w:color="auto"/>
            </w:tcBorders>
            <w:hideMark/>
          </w:tcPr>
          <w:p w14:paraId="281BBE3F" w14:textId="77777777" w:rsidR="008B6D62" w:rsidRPr="00396FD7" w:rsidRDefault="008B6D62" w:rsidP="004C598A">
            <w:pPr>
              <w:spacing w:after="160" w:line="259" w:lineRule="auto"/>
              <w:rPr>
                <w:bCs/>
              </w:rPr>
            </w:pPr>
            <w:r w:rsidRPr="00396FD7">
              <w:rPr>
                <w:bCs/>
              </w:rPr>
              <w:t>Sample type</w:t>
            </w:r>
          </w:p>
        </w:tc>
        <w:tc>
          <w:tcPr>
            <w:tcW w:w="3828" w:type="dxa"/>
            <w:tcBorders>
              <w:top w:val="single" w:sz="4" w:space="0" w:color="auto"/>
              <w:left w:val="single" w:sz="4" w:space="0" w:color="auto"/>
              <w:bottom w:val="single" w:sz="4" w:space="0" w:color="auto"/>
              <w:right w:val="single" w:sz="4" w:space="0" w:color="auto"/>
            </w:tcBorders>
            <w:hideMark/>
          </w:tcPr>
          <w:p w14:paraId="4B5E4796" w14:textId="77777777" w:rsidR="008B6D62" w:rsidRPr="00396FD7" w:rsidRDefault="008B6D62" w:rsidP="004C598A">
            <w:pPr>
              <w:spacing w:after="160" w:line="259" w:lineRule="auto"/>
              <w:rPr>
                <w:bCs/>
                <w:i/>
                <w:iCs/>
                <w:color w:val="948A54" w:themeColor="background2" w:themeShade="80"/>
              </w:rPr>
            </w:pPr>
            <w:r w:rsidRPr="00396FD7">
              <w:rPr>
                <w:bCs/>
                <w:i/>
                <w:iCs/>
                <w:color w:val="948A54" w:themeColor="background2" w:themeShade="80"/>
              </w:rPr>
              <w:t>e.g. discrete, CFA, surface snow etc.</w:t>
            </w:r>
          </w:p>
        </w:tc>
        <w:tc>
          <w:tcPr>
            <w:tcW w:w="3827" w:type="dxa"/>
            <w:tcBorders>
              <w:top w:val="single" w:sz="4" w:space="0" w:color="auto"/>
              <w:left w:val="single" w:sz="4" w:space="0" w:color="auto"/>
              <w:bottom w:val="single" w:sz="4" w:space="0" w:color="auto"/>
              <w:right w:val="single" w:sz="4" w:space="0" w:color="auto"/>
            </w:tcBorders>
            <w:hideMark/>
          </w:tcPr>
          <w:p w14:paraId="7AED1104" w14:textId="77777777" w:rsidR="008B6D62" w:rsidRPr="00396FD7" w:rsidRDefault="008B6D62" w:rsidP="004C598A">
            <w:pPr>
              <w:spacing w:after="160" w:line="259" w:lineRule="auto"/>
              <w:rPr>
                <w:bCs/>
                <w:iCs/>
              </w:rPr>
            </w:pPr>
          </w:p>
        </w:tc>
      </w:tr>
      <w:tr w:rsidR="008B6D62" w:rsidRPr="00396FD7" w14:paraId="1BF131A9" w14:textId="77777777" w:rsidTr="00177623">
        <w:trPr>
          <w:trHeight w:val="326"/>
        </w:trPr>
        <w:tc>
          <w:tcPr>
            <w:tcW w:w="2830" w:type="dxa"/>
            <w:tcBorders>
              <w:top w:val="single" w:sz="4" w:space="0" w:color="auto"/>
              <w:left w:val="single" w:sz="4" w:space="0" w:color="auto"/>
              <w:bottom w:val="single" w:sz="4" w:space="0" w:color="auto"/>
              <w:right w:val="single" w:sz="4" w:space="0" w:color="auto"/>
            </w:tcBorders>
            <w:hideMark/>
          </w:tcPr>
          <w:p w14:paraId="2D05E692" w14:textId="77777777" w:rsidR="008B6D62" w:rsidRPr="00396FD7" w:rsidRDefault="008B6D62" w:rsidP="004C598A">
            <w:pPr>
              <w:spacing w:after="160" w:line="259" w:lineRule="auto"/>
              <w:rPr>
                <w:bCs/>
              </w:rPr>
            </w:pPr>
            <w:r w:rsidRPr="00396FD7">
              <w:t>Time intervals of interest</w:t>
            </w:r>
          </w:p>
        </w:tc>
        <w:tc>
          <w:tcPr>
            <w:tcW w:w="3828" w:type="dxa"/>
            <w:tcBorders>
              <w:top w:val="single" w:sz="4" w:space="0" w:color="auto"/>
              <w:left w:val="single" w:sz="4" w:space="0" w:color="auto"/>
              <w:bottom w:val="single" w:sz="4" w:space="0" w:color="auto"/>
              <w:right w:val="single" w:sz="4" w:space="0" w:color="auto"/>
            </w:tcBorders>
            <w:hideMark/>
          </w:tcPr>
          <w:p w14:paraId="566B497A" w14:textId="41C3AAC3" w:rsidR="008B6D62" w:rsidRPr="00396FD7" w:rsidRDefault="008B6D62" w:rsidP="004C598A">
            <w:pPr>
              <w:spacing w:after="160" w:line="259" w:lineRule="auto"/>
              <w:rPr>
                <w:bCs/>
                <w:i/>
                <w:iCs/>
                <w:color w:val="948A54" w:themeColor="background2" w:themeShade="80"/>
              </w:rPr>
            </w:pPr>
            <w:r w:rsidRPr="00396FD7">
              <w:rPr>
                <w:bCs/>
                <w:i/>
                <w:iCs/>
                <w:color w:val="948A54" w:themeColor="background2" w:themeShade="80"/>
              </w:rPr>
              <w:t xml:space="preserve">e.g. </w:t>
            </w:r>
            <w:r w:rsidR="009C56B8">
              <w:rPr>
                <w:bCs/>
                <w:i/>
                <w:iCs/>
                <w:color w:val="948A54" w:themeColor="background2" w:themeShade="80"/>
              </w:rPr>
              <w:t xml:space="preserve">0 – 2000 years, </w:t>
            </w:r>
            <w:r w:rsidRPr="00396FD7">
              <w:rPr>
                <w:bCs/>
                <w:i/>
                <w:iCs/>
                <w:color w:val="948A54" w:themeColor="background2" w:themeShade="80"/>
              </w:rPr>
              <w:t xml:space="preserve">LGM, Holocene, glacial cycles etc. </w:t>
            </w:r>
          </w:p>
        </w:tc>
        <w:tc>
          <w:tcPr>
            <w:tcW w:w="3827" w:type="dxa"/>
            <w:tcBorders>
              <w:top w:val="single" w:sz="4" w:space="0" w:color="auto"/>
              <w:left w:val="single" w:sz="4" w:space="0" w:color="auto"/>
              <w:bottom w:val="single" w:sz="4" w:space="0" w:color="auto"/>
              <w:right w:val="single" w:sz="4" w:space="0" w:color="auto"/>
            </w:tcBorders>
            <w:hideMark/>
          </w:tcPr>
          <w:p w14:paraId="6CEEB060" w14:textId="77777777" w:rsidR="008B6D62" w:rsidRPr="007B0CD1" w:rsidRDefault="008B6D62" w:rsidP="004C598A">
            <w:pPr>
              <w:spacing w:after="160" w:line="259" w:lineRule="auto"/>
              <w:rPr>
                <w:bCs/>
                <w:i/>
                <w:iCs/>
              </w:rPr>
            </w:pPr>
            <w:r w:rsidRPr="007B0CD1">
              <w:rPr>
                <w:bCs/>
                <w:i/>
                <w:iCs/>
                <w:color w:val="948A54" w:themeColor="background2" w:themeShade="80"/>
              </w:rPr>
              <w:t>Any</w:t>
            </w:r>
          </w:p>
        </w:tc>
      </w:tr>
      <w:tr w:rsidR="008B6D62" w:rsidRPr="00396FD7" w14:paraId="4C5B47A8" w14:textId="77777777" w:rsidTr="00177623">
        <w:trPr>
          <w:trHeight w:val="326"/>
        </w:trPr>
        <w:tc>
          <w:tcPr>
            <w:tcW w:w="2830" w:type="dxa"/>
            <w:tcBorders>
              <w:top w:val="single" w:sz="4" w:space="0" w:color="auto"/>
              <w:left w:val="single" w:sz="4" w:space="0" w:color="auto"/>
              <w:bottom w:val="single" w:sz="4" w:space="0" w:color="auto"/>
              <w:right w:val="single" w:sz="4" w:space="0" w:color="auto"/>
            </w:tcBorders>
          </w:tcPr>
          <w:p w14:paraId="0F0AF1B2" w14:textId="6550DE99" w:rsidR="008B6D62" w:rsidRPr="00396FD7" w:rsidRDefault="008B6D62" w:rsidP="004C598A">
            <w:r w:rsidRPr="00396FD7">
              <w:t>Temporal and/or physical sample resolution</w:t>
            </w:r>
            <w:r>
              <w:t xml:space="preserve"> or frequency</w:t>
            </w:r>
            <w:r w:rsidR="009C56B8">
              <w:t xml:space="preserve">. </w:t>
            </w:r>
          </w:p>
        </w:tc>
        <w:tc>
          <w:tcPr>
            <w:tcW w:w="3828" w:type="dxa"/>
            <w:tcBorders>
              <w:top w:val="single" w:sz="4" w:space="0" w:color="auto"/>
              <w:left w:val="single" w:sz="4" w:space="0" w:color="auto"/>
              <w:bottom w:val="single" w:sz="4" w:space="0" w:color="auto"/>
              <w:right w:val="single" w:sz="4" w:space="0" w:color="auto"/>
            </w:tcBorders>
          </w:tcPr>
          <w:p w14:paraId="31E6F037" w14:textId="25D60002" w:rsidR="008B6D62" w:rsidRPr="00396FD7" w:rsidRDefault="008B6D62" w:rsidP="009C56B8">
            <w:pPr>
              <w:rPr>
                <w:i/>
              </w:rPr>
            </w:pPr>
            <w:r w:rsidRPr="00396FD7">
              <w:rPr>
                <w:i/>
                <w:color w:val="948A54" w:themeColor="background2" w:themeShade="80"/>
              </w:rPr>
              <w:t xml:space="preserve">e.g. </w:t>
            </w:r>
            <w:r w:rsidR="009C56B8">
              <w:rPr>
                <w:i/>
                <w:color w:val="948A54" w:themeColor="background2" w:themeShade="80"/>
              </w:rPr>
              <w:t xml:space="preserve">continuous at </w:t>
            </w:r>
            <w:r w:rsidRPr="00396FD7">
              <w:rPr>
                <w:i/>
                <w:color w:val="948A54" w:themeColor="background2" w:themeShade="80"/>
              </w:rPr>
              <w:t>centennial</w:t>
            </w:r>
            <w:r w:rsidR="009C56B8">
              <w:rPr>
                <w:i/>
                <w:color w:val="948A54" w:themeColor="background2" w:themeShade="80"/>
              </w:rPr>
              <w:t xml:space="preserve"> or millennial resolution</w:t>
            </w:r>
            <w:r w:rsidRPr="00396FD7">
              <w:rPr>
                <w:i/>
                <w:color w:val="948A54" w:themeColor="background2" w:themeShade="80"/>
              </w:rPr>
              <w:t xml:space="preserve">, </w:t>
            </w:r>
            <w:r w:rsidR="009C56B8">
              <w:rPr>
                <w:i/>
                <w:color w:val="948A54" w:themeColor="background2" w:themeShade="80"/>
              </w:rPr>
              <w:t xml:space="preserve">1 sample </w:t>
            </w:r>
            <w:r w:rsidRPr="00396FD7">
              <w:rPr>
                <w:i/>
                <w:color w:val="948A54" w:themeColor="background2" w:themeShade="80"/>
              </w:rPr>
              <w:t>every 10 metres</w:t>
            </w:r>
            <w:r w:rsidR="009C56B8">
              <w:rPr>
                <w:i/>
                <w:color w:val="948A54" w:themeColor="background2" w:themeShade="80"/>
              </w:rPr>
              <w:t xml:space="preserve">, 1 sample every 1000 years </w:t>
            </w:r>
            <w:r w:rsidRPr="00396FD7">
              <w:rPr>
                <w:i/>
                <w:color w:val="948A54" w:themeColor="background2" w:themeShade="80"/>
              </w:rPr>
              <w:t>etc.</w:t>
            </w:r>
          </w:p>
        </w:tc>
        <w:tc>
          <w:tcPr>
            <w:tcW w:w="3827" w:type="dxa"/>
            <w:tcBorders>
              <w:top w:val="single" w:sz="4" w:space="0" w:color="auto"/>
              <w:left w:val="single" w:sz="4" w:space="0" w:color="auto"/>
              <w:bottom w:val="single" w:sz="4" w:space="0" w:color="auto"/>
              <w:right w:val="single" w:sz="4" w:space="0" w:color="auto"/>
            </w:tcBorders>
          </w:tcPr>
          <w:p w14:paraId="039A2A74" w14:textId="77777777" w:rsidR="008B6D62" w:rsidRPr="007B0CD1" w:rsidRDefault="008B6D62" w:rsidP="004C598A">
            <w:pPr>
              <w:rPr>
                <w:bCs/>
                <w:i/>
                <w:iCs/>
              </w:rPr>
            </w:pPr>
            <w:r>
              <w:rPr>
                <w:bCs/>
                <w:i/>
                <w:iCs/>
                <w:color w:val="948A54" w:themeColor="background2" w:themeShade="80"/>
              </w:rPr>
              <w:t>Any</w:t>
            </w:r>
          </w:p>
        </w:tc>
      </w:tr>
      <w:tr w:rsidR="008B6D62" w:rsidRPr="00396FD7" w14:paraId="4614372B" w14:textId="77777777" w:rsidTr="00177623">
        <w:trPr>
          <w:trHeight w:val="308"/>
        </w:trPr>
        <w:tc>
          <w:tcPr>
            <w:tcW w:w="2830" w:type="dxa"/>
            <w:tcBorders>
              <w:top w:val="single" w:sz="4" w:space="0" w:color="auto"/>
              <w:left w:val="single" w:sz="4" w:space="0" w:color="auto"/>
              <w:bottom w:val="single" w:sz="4" w:space="0" w:color="auto"/>
              <w:right w:val="single" w:sz="4" w:space="0" w:color="auto"/>
            </w:tcBorders>
            <w:hideMark/>
          </w:tcPr>
          <w:p w14:paraId="64D8D59D" w14:textId="55380BC0" w:rsidR="008B6D62" w:rsidRPr="00396FD7" w:rsidRDefault="008B6D62" w:rsidP="004C598A">
            <w:pPr>
              <w:spacing w:after="160" w:line="259" w:lineRule="auto"/>
            </w:pPr>
            <w:r w:rsidRPr="00396FD7">
              <w:rPr>
                <w:rFonts w:eastAsia="Calibri" w:cs="Calibri"/>
                <w:color w:val="000000" w:themeColor="text1"/>
              </w:rPr>
              <w:t>Sample size (</w:t>
            </w:r>
            <w:r w:rsidR="005949D8" w:rsidRPr="00396FD7">
              <w:rPr>
                <w:rFonts w:eastAsia="Calibri" w:cs="Calibri"/>
                <w:color w:val="000000" w:themeColor="text1"/>
              </w:rPr>
              <w:t xml:space="preserve">physical)  </w:t>
            </w:r>
          </w:p>
        </w:tc>
        <w:tc>
          <w:tcPr>
            <w:tcW w:w="3828" w:type="dxa"/>
            <w:tcBorders>
              <w:top w:val="single" w:sz="4" w:space="0" w:color="auto"/>
              <w:left w:val="single" w:sz="4" w:space="0" w:color="auto"/>
              <w:bottom w:val="single" w:sz="4" w:space="0" w:color="auto"/>
              <w:right w:val="single" w:sz="4" w:space="0" w:color="auto"/>
            </w:tcBorders>
            <w:hideMark/>
          </w:tcPr>
          <w:p w14:paraId="6D87E337" w14:textId="633BDAF7" w:rsidR="008B6D62" w:rsidRPr="007B0CD1" w:rsidRDefault="008B6D62" w:rsidP="004C598A">
            <w:pPr>
              <w:spacing w:after="160" w:line="259" w:lineRule="auto"/>
              <w:rPr>
                <w:bCs/>
                <w:i/>
                <w:iCs/>
              </w:rPr>
            </w:pPr>
            <w:r w:rsidRPr="007B0CD1">
              <w:rPr>
                <w:bCs/>
                <w:i/>
                <w:iCs/>
                <w:color w:val="948A54" w:themeColor="background2" w:themeShade="80"/>
              </w:rPr>
              <w:t>e.g. 10 x 3 cm p</w:t>
            </w:r>
            <w:r>
              <w:rPr>
                <w:bCs/>
                <w:i/>
                <w:iCs/>
                <w:color w:val="948A54" w:themeColor="background2" w:themeShade="80"/>
              </w:rPr>
              <w:t>iece</w:t>
            </w:r>
            <w:r w:rsidR="003B7BEC">
              <w:rPr>
                <w:bCs/>
                <w:i/>
                <w:iCs/>
                <w:color w:val="948A54" w:themeColor="background2" w:themeShade="80"/>
              </w:rPr>
              <w:t xml:space="preserve"> of ice.</w:t>
            </w:r>
          </w:p>
        </w:tc>
        <w:tc>
          <w:tcPr>
            <w:tcW w:w="3827" w:type="dxa"/>
            <w:tcBorders>
              <w:top w:val="single" w:sz="4" w:space="0" w:color="auto"/>
              <w:left w:val="single" w:sz="4" w:space="0" w:color="auto"/>
              <w:bottom w:val="single" w:sz="4" w:space="0" w:color="auto"/>
              <w:right w:val="single" w:sz="4" w:space="0" w:color="auto"/>
            </w:tcBorders>
            <w:hideMark/>
          </w:tcPr>
          <w:p w14:paraId="1124A680" w14:textId="77777777" w:rsidR="008B6D62" w:rsidRPr="007B0CD1" w:rsidRDefault="008B6D62" w:rsidP="004C598A">
            <w:pPr>
              <w:spacing w:after="160" w:line="259" w:lineRule="auto"/>
              <w:rPr>
                <w:bCs/>
                <w:i/>
              </w:rPr>
            </w:pPr>
            <w:r w:rsidRPr="007B0CD1">
              <w:rPr>
                <w:bCs/>
                <w:i/>
                <w:color w:val="948A54" w:themeColor="background2" w:themeShade="80"/>
              </w:rPr>
              <w:t>Minimal size</w:t>
            </w:r>
            <w:r>
              <w:rPr>
                <w:bCs/>
                <w:i/>
                <w:color w:val="948A54" w:themeColor="background2" w:themeShade="80"/>
              </w:rPr>
              <w:t xml:space="preserve"> needed</w:t>
            </w:r>
          </w:p>
        </w:tc>
      </w:tr>
      <w:tr w:rsidR="008B6D62" w:rsidRPr="00396FD7" w14:paraId="5EADD339" w14:textId="77777777" w:rsidTr="00177623">
        <w:trPr>
          <w:trHeight w:val="326"/>
        </w:trPr>
        <w:tc>
          <w:tcPr>
            <w:tcW w:w="2830" w:type="dxa"/>
            <w:tcBorders>
              <w:top w:val="single" w:sz="4" w:space="0" w:color="auto"/>
              <w:left w:val="single" w:sz="4" w:space="0" w:color="auto"/>
              <w:bottom w:val="single" w:sz="4" w:space="0" w:color="auto"/>
              <w:right w:val="single" w:sz="4" w:space="0" w:color="auto"/>
            </w:tcBorders>
            <w:hideMark/>
          </w:tcPr>
          <w:p w14:paraId="10954F15" w14:textId="77777777" w:rsidR="008B6D62" w:rsidRPr="00396FD7" w:rsidRDefault="008B6D62" w:rsidP="004C598A">
            <w:pPr>
              <w:spacing w:after="160" w:line="259" w:lineRule="auto"/>
              <w:rPr>
                <w:bCs/>
              </w:rPr>
            </w:pPr>
            <w:r w:rsidRPr="00396FD7">
              <w:rPr>
                <w:bCs/>
              </w:rPr>
              <w:t>Sample volume</w:t>
            </w:r>
          </w:p>
        </w:tc>
        <w:tc>
          <w:tcPr>
            <w:tcW w:w="3828" w:type="dxa"/>
            <w:tcBorders>
              <w:top w:val="single" w:sz="4" w:space="0" w:color="auto"/>
              <w:left w:val="single" w:sz="4" w:space="0" w:color="auto"/>
              <w:bottom w:val="single" w:sz="4" w:space="0" w:color="auto"/>
              <w:right w:val="single" w:sz="4" w:space="0" w:color="auto"/>
            </w:tcBorders>
            <w:hideMark/>
          </w:tcPr>
          <w:p w14:paraId="4B077FAB" w14:textId="579AB890" w:rsidR="008B6D62" w:rsidRPr="00396FD7" w:rsidRDefault="008B6D62" w:rsidP="004C598A">
            <w:pPr>
              <w:spacing w:after="160" w:line="259" w:lineRule="auto"/>
              <w:rPr>
                <w:bCs/>
              </w:rPr>
            </w:pPr>
            <w:r>
              <w:rPr>
                <w:bCs/>
                <w:i/>
                <w:iCs/>
                <w:color w:val="948A54" w:themeColor="background2" w:themeShade="80"/>
              </w:rPr>
              <w:t xml:space="preserve">e.g. </w:t>
            </w:r>
            <w:r w:rsidRPr="007B0CD1">
              <w:rPr>
                <w:bCs/>
                <w:i/>
                <w:iCs/>
                <w:color w:val="948A54" w:themeColor="background2" w:themeShade="80"/>
              </w:rPr>
              <w:t>10 ml clean sample, 50 ml sample</w:t>
            </w:r>
            <w:r>
              <w:rPr>
                <w:bCs/>
                <w:i/>
                <w:iCs/>
                <w:color w:val="948A54" w:themeColor="background2" w:themeShade="80"/>
              </w:rPr>
              <w:t>, 200</w:t>
            </w:r>
            <w:r w:rsidR="005949D8">
              <w:rPr>
                <w:bCs/>
                <w:i/>
                <w:iCs/>
                <w:color w:val="948A54" w:themeColor="background2" w:themeShade="80"/>
              </w:rPr>
              <w:t xml:space="preserve"> </w:t>
            </w:r>
            <w:r>
              <w:rPr>
                <w:bCs/>
                <w:i/>
                <w:iCs/>
                <w:color w:val="948A54" w:themeColor="background2" w:themeShade="80"/>
              </w:rPr>
              <w:t>g ice</w:t>
            </w:r>
            <w:r w:rsidR="005949D8">
              <w:rPr>
                <w:bCs/>
                <w:i/>
                <w:iCs/>
                <w:color w:val="948A54" w:themeColor="background2" w:themeShade="80"/>
              </w:rPr>
              <w:t xml:space="preserve"> piece</w:t>
            </w:r>
            <w:r w:rsidRPr="007B0CD1">
              <w:rPr>
                <w:bCs/>
                <w:i/>
                <w:iCs/>
                <w:color w:val="948A54" w:themeColor="background2" w:themeShade="80"/>
              </w:rPr>
              <w:t xml:space="preserve"> etc.</w:t>
            </w:r>
          </w:p>
        </w:tc>
        <w:tc>
          <w:tcPr>
            <w:tcW w:w="3827" w:type="dxa"/>
            <w:tcBorders>
              <w:top w:val="single" w:sz="4" w:space="0" w:color="auto"/>
              <w:left w:val="single" w:sz="4" w:space="0" w:color="auto"/>
              <w:bottom w:val="single" w:sz="4" w:space="0" w:color="auto"/>
              <w:right w:val="single" w:sz="4" w:space="0" w:color="auto"/>
            </w:tcBorders>
            <w:hideMark/>
          </w:tcPr>
          <w:p w14:paraId="79B98EF2" w14:textId="77777777" w:rsidR="008B6D62" w:rsidRPr="00396FD7" w:rsidRDefault="008B6D62" w:rsidP="004C598A">
            <w:pPr>
              <w:spacing w:after="160" w:line="259" w:lineRule="auto"/>
              <w:rPr>
                <w:bCs/>
              </w:rPr>
            </w:pPr>
          </w:p>
        </w:tc>
      </w:tr>
      <w:tr w:rsidR="008B6D62" w:rsidRPr="00396FD7" w14:paraId="23445D72" w14:textId="77777777" w:rsidTr="00177623">
        <w:trPr>
          <w:trHeight w:val="308"/>
        </w:trPr>
        <w:tc>
          <w:tcPr>
            <w:tcW w:w="2830" w:type="dxa"/>
            <w:tcBorders>
              <w:top w:val="single" w:sz="4" w:space="0" w:color="auto"/>
              <w:left w:val="single" w:sz="4" w:space="0" w:color="auto"/>
              <w:bottom w:val="single" w:sz="4" w:space="0" w:color="auto"/>
              <w:right w:val="single" w:sz="4" w:space="0" w:color="auto"/>
            </w:tcBorders>
            <w:hideMark/>
          </w:tcPr>
          <w:p w14:paraId="4D8D0E8B" w14:textId="77777777" w:rsidR="008B6D62" w:rsidRPr="00396FD7" w:rsidRDefault="008B6D62" w:rsidP="004C598A">
            <w:pPr>
              <w:spacing w:after="160" w:line="259" w:lineRule="auto"/>
              <w:rPr>
                <w:bCs/>
              </w:rPr>
            </w:pPr>
            <w:r w:rsidRPr="00396FD7">
              <w:rPr>
                <w:bCs/>
              </w:rPr>
              <w:t>Test ice required</w:t>
            </w:r>
            <w:r>
              <w:rPr>
                <w:bCs/>
              </w:rPr>
              <w:t>?</w:t>
            </w:r>
          </w:p>
        </w:tc>
        <w:tc>
          <w:tcPr>
            <w:tcW w:w="3828" w:type="dxa"/>
            <w:tcBorders>
              <w:top w:val="single" w:sz="4" w:space="0" w:color="auto"/>
              <w:left w:val="single" w:sz="4" w:space="0" w:color="auto"/>
              <w:bottom w:val="single" w:sz="4" w:space="0" w:color="auto"/>
              <w:right w:val="single" w:sz="4" w:space="0" w:color="auto"/>
            </w:tcBorders>
            <w:hideMark/>
          </w:tcPr>
          <w:p w14:paraId="3773C65C" w14:textId="77777777" w:rsidR="008B6D62" w:rsidRPr="00396FD7" w:rsidRDefault="008B6D62" w:rsidP="004C598A">
            <w:pPr>
              <w:spacing w:after="160" w:line="259" w:lineRule="auto"/>
              <w:rPr>
                <w:bCs/>
                <w:i/>
              </w:rPr>
            </w:pPr>
            <w:r>
              <w:rPr>
                <w:bCs/>
                <w:i/>
                <w:color w:val="948A54" w:themeColor="background2" w:themeShade="80"/>
              </w:rPr>
              <w:t xml:space="preserve">Indicate if you require ice from the MYIC site or other </w:t>
            </w:r>
            <w:r w:rsidRPr="00396FD7">
              <w:rPr>
                <w:bCs/>
                <w:i/>
                <w:color w:val="948A54" w:themeColor="background2" w:themeShade="80"/>
              </w:rPr>
              <w:t>co</w:t>
            </w:r>
            <w:r>
              <w:rPr>
                <w:bCs/>
                <w:i/>
                <w:color w:val="948A54" w:themeColor="background2" w:themeShade="80"/>
              </w:rPr>
              <w:t>res for methods testing</w:t>
            </w:r>
          </w:p>
        </w:tc>
        <w:tc>
          <w:tcPr>
            <w:tcW w:w="3827" w:type="dxa"/>
            <w:tcBorders>
              <w:top w:val="single" w:sz="4" w:space="0" w:color="auto"/>
              <w:left w:val="single" w:sz="4" w:space="0" w:color="auto"/>
              <w:bottom w:val="single" w:sz="4" w:space="0" w:color="auto"/>
              <w:right w:val="single" w:sz="4" w:space="0" w:color="auto"/>
            </w:tcBorders>
            <w:hideMark/>
          </w:tcPr>
          <w:p w14:paraId="6F8D856B" w14:textId="77777777" w:rsidR="008B6D62" w:rsidRPr="00396FD7" w:rsidRDefault="008B6D62" w:rsidP="004C598A">
            <w:pPr>
              <w:spacing w:after="160" w:line="259" w:lineRule="auto"/>
              <w:rPr>
                <w:bCs/>
              </w:rPr>
            </w:pPr>
          </w:p>
        </w:tc>
      </w:tr>
    </w:tbl>
    <w:bookmarkEnd w:id="3"/>
    <w:p w14:paraId="7C80A639" w14:textId="238ED08C" w:rsidR="00B23265" w:rsidRPr="00352F40" w:rsidRDefault="00B23265" w:rsidP="00B23265">
      <w:pPr>
        <w:pBdr>
          <w:bottom w:val="single" w:sz="6" w:space="0" w:color="CCCCCC"/>
        </w:pBdr>
        <w:spacing w:after="120" w:line="240" w:lineRule="auto"/>
        <w:outlineLvl w:val="2"/>
        <w:rPr>
          <w:rFonts w:ascii="Tahoma" w:eastAsia="Times New Roman" w:hAnsi="Tahoma" w:cs="Tahoma"/>
          <w:b/>
          <w:bCs/>
          <w:color w:val="235BE9"/>
          <w:sz w:val="18"/>
          <w:szCs w:val="18"/>
          <w:lang w:eastAsia="en-AU"/>
        </w:rPr>
      </w:pPr>
      <w:r>
        <w:rPr>
          <w:rStyle w:val="Heading2Char"/>
        </w:rPr>
        <w:lastRenderedPageBreak/>
        <w:t>Declaration</w:t>
      </w:r>
    </w:p>
    <w:p w14:paraId="26000775" w14:textId="1F34070D" w:rsidR="004A09C5" w:rsidRDefault="00B51F27" w:rsidP="004A09C5">
      <w:pPr>
        <w:spacing w:before="120" w:after="240" w:line="240" w:lineRule="auto"/>
      </w:pPr>
      <w:r>
        <w:t xml:space="preserve">By making this request </w:t>
      </w:r>
      <w:r w:rsidR="00B23265" w:rsidRPr="0074700C">
        <w:t>I agree</w:t>
      </w:r>
      <w:r w:rsidR="00E92461">
        <w:t>:</w:t>
      </w:r>
    </w:p>
    <w:p w14:paraId="3E94E969" w14:textId="43360B19" w:rsidR="00520735" w:rsidRDefault="00793872" w:rsidP="00BA2314">
      <w:pPr>
        <w:pStyle w:val="ListParagraph"/>
        <w:numPr>
          <w:ilvl w:val="0"/>
          <w:numId w:val="3"/>
        </w:numPr>
        <w:spacing w:before="120" w:after="240" w:line="240" w:lineRule="auto"/>
        <w:jc w:val="both"/>
      </w:pPr>
      <w:r>
        <w:t>Access to samples</w:t>
      </w:r>
      <w:r w:rsidR="00520735">
        <w:t xml:space="preserve"> </w:t>
      </w:r>
      <w:r>
        <w:t>is contingent on agreeing to</w:t>
      </w:r>
      <w:r w:rsidR="00520735">
        <w:t xml:space="preserve"> conditions imposed by the </w:t>
      </w:r>
      <w:r>
        <w:t xml:space="preserve">AAD through consultation with MYIC Work Package or Science Steering Committee </w:t>
      </w:r>
      <w:r w:rsidR="00520735">
        <w:t xml:space="preserve">(e.g. submission of progress reports, satisfactory </w:t>
      </w:r>
      <w:r w:rsidR="0061101A">
        <w:t xml:space="preserve">methods </w:t>
      </w:r>
      <w:r w:rsidR="00520735">
        <w:t>testing).</w:t>
      </w:r>
    </w:p>
    <w:p w14:paraId="5BA15612" w14:textId="66417832" w:rsidR="00CD4960" w:rsidRDefault="00CD4960" w:rsidP="00BA2314">
      <w:pPr>
        <w:pStyle w:val="ListParagraph"/>
        <w:numPr>
          <w:ilvl w:val="0"/>
          <w:numId w:val="3"/>
        </w:numPr>
        <w:spacing w:before="120" w:after="240" w:line="240" w:lineRule="auto"/>
        <w:jc w:val="both"/>
      </w:pPr>
      <w:r>
        <w:t xml:space="preserve">Submit an annual </w:t>
      </w:r>
      <w:r w:rsidR="00825A7A">
        <w:t xml:space="preserve">summary </w:t>
      </w:r>
      <w:r>
        <w:t xml:space="preserve">of progress to the relevant Work Package. Continued </w:t>
      </w:r>
      <w:r w:rsidR="007F26D8">
        <w:t xml:space="preserve">sample </w:t>
      </w:r>
      <w:r>
        <w:t xml:space="preserve">access is contingent on satisfactory progress against milestones outlined in your project timeline. Projects may be asked to return any unused samples to the AAD at the proponent’s expense. </w:t>
      </w:r>
    </w:p>
    <w:p w14:paraId="1441A38C" w14:textId="4B1A9655" w:rsidR="004870E4" w:rsidRDefault="00CD4960" w:rsidP="00BA2314">
      <w:pPr>
        <w:pStyle w:val="ListParagraph"/>
        <w:numPr>
          <w:ilvl w:val="0"/>
          <w:numId w:val="3"/>
        </w:numPr>
        <w:spacing w:before="120" w:after="240" w:line="240" w:lineRule="auto"/>
        <w:jc w:val="both"/>
      </w:pPr>
      <w:r>
        <w:t>To</w:t>
      </w:r>
      <w:r w:rsidR="004870E4">
        <w:t xml:space="preserve"> acknowledge AAD in any publications or outreach activity associated with this sample use</w:t>
      </w:r>
      <w:r w:rsidR="003236FE">
        <w:t xml:space="preserve"> and submit details of publications arising from MYIC samples to the A</w:t>
      </w:r>
      <w:r w:rsidR="004B595E">
        <w:t>AD</w:t>
      </w:r>
      <w:r w:rsidR="00243CCC">
        <w:t xml:space="preserve"> </w:t>
      </w:r>
      <w:r w:rsidR="003236FE">
        <w:t xml:space="preserve">publication portal </w:t>
      </w:r>
      <w:hyperlink r:id="rId16" w:history="1">
        <w:r w:rsidR="003236FE" w:rsidRPr="00891425">
          <w:rPr>
            <w:rStyle w:val="Hyperlink"/>
          </w:rPr>
          <w:t>www.antarctica.gov.au/about-us/publications</w:t>
        </w:r>
      </w:hyperlink>
      <w:r w:rsidR="003236FE">
        <w:t xml:space="preserve">. </w:t>
      </w:r>
      <w:r w:rsidR="004C598A">
        <w:t xml:space="preserve">Publications should acknowledge AAD contribution by including the following text “This project </w:t>
      </w:r>
      <w:r w:rsidR="000F150D">
        <w:t xml:space="preserve">acknowledges the contribution of </w:t>
      </w:r>
      <w:r w:rsidR="004C598A">
        <w:t>the Australian Antarctic Division’s Million Year Ice Core project AAS 4632”.</w:t>
      </w:r>
    </w:p>
    <w:p w14:paraId="59A5FDAB" w14:textId="58E0BEC4" w:rsidR="004A09C5" w:rsidRDefault="00E92461" w:rsidP="0007363F">
      <w:pPr>
        <w:pStyle w:val="ListParagraph"/>
        <w:numPr>
          <w:ilvl w:val="0"/>
          <w:numId w:val="3"/>
        </w:numPr>
        <w:spacing w:before="120" w:after="240" w:line="240" w:lineRule="auto"/>
        <w:jc w:val="both"/>
      </w:pPr>
      <w:r>
        <w:t>T</w:t>
      </w:r>
      <w:r w:rsidR="00B23265" w:rsidRPr="0074700C">
        <w:t xml:space="preserve">o lodge </w:t>
      </w:r>
      <w:r w:rsidR="009C56B8">
        <w:t xml:space="preserve">all </w:t>
      </w:r>
      <w:r w:rsidR="00B23265" w:rsidRPr="0074700C">
        <w:t>data</w:t>
      </w:r>
      <w:r w:rsidR="00BA2314">
        <w:t xml:space="preserve"> </w:t>
      </w:r>
      <w:r w:rsidR="00B23265" w:rsidRPr="0074700C">
        <w:t>resulting from the use of the samples with the A</w:t>
      </w:r>
      <w:r w:rsidR="009C56B8">
        <w:t>ustralian Antarctic Data Centre</w:t>
      </w:r>
      <w:r w:rsidR="00BA2314">
        <w:t xml:space="preserve">. </w:t>
      </w:r>
      <w:r w:rsidR="00257425">
        <w:t>This includes published data</w:t>
      </w:r>
      <w:r w:rsidR="0061101A">
        <w:t xml:space="preserve"> at the time of publication,</w:t>
      </w:r>
      <w:r w:rsidR="00257425">
        <w:t xml:space="preserve"> and any </w:t>
      </w:r>
      <w:r w:rsidR="0061101A">
        <w:t xml:space="preserve">further </w:t>
      </w:r>
      <w:r w:rsidR="00257425">
        <w:t xml:space="preserve">unpublished data within 3 years of the conclusion of your receiving MYIC </w:t>
      </w:r>
      <w:r w:rsidR="002E4E8D">
        <w:t>samples</w:t>
      </w:r>
      <w:r w:rsidR="00257425">
        <w:t>.</w:t>
      </w:r>
      <w:r w:rsidR="007F26D8">
        <w:t xml:space="preserve"> </w:t>
      </w:r>
      <w:r w:rsidR="0007363F">
        <w:t xml:space="preserve">Projects should adhere to FAIR data principles </w:t>
      </w:r>
      <w:hyperlink r:id="rId17" w:history="1">
        <w:r w:rsidR="0007363F" w:rsidRPr="0007363F">
          <w:rPr>
            <w:rStyle w:val="Hyperlink"/>
          </w:rPr>
          <w:t>https://www.go-fair.org/fair-principles/</w:t>
        </w:r>
      </w:hyperlink>
      <w:r w:rsidR="0007363F">
        <w:t>, making their data Findable, Accessible, Interoperable</w:t>
      </w:r>
      <w:r w:rsidR="0007363F" w:rsidRPr="0007363F">
        <w:t>, and Reuseable</w:t>
      </w:r>
      <w:r w:rsidR="0007363F">
        <w:t>.</w:t>
      </w:r>
    </w:p>
    <w:p w14:paraId="3C0BFD6D" w14:textId="7723CE91" w:rsidR="00B23265" w:rsidRDefault="00775CDD" w:rsidP="00BA2314">
      <w:pPr>
        <w:pStyle w:val="ListParagraph"/>
        <w:numPr>
          <w:ilvl w:val="0"/>
          <w:numId w:val="3"/>
        </w:numPr>
        <w:spacing w:before="120" w:after="240" w:line="240" w:lineRule="auto"/>
        <w:jc w:val="both"/>
      </w:pPr>
      <w:r>
        <w:t>A</w:t>
      </w:r>
      <w:r w:rsidR="00E309DD">
        <w:t>dhere to any sample management instructions or protocols specified by the AAD including conditions associated with access, transport, use and disposal of samples.</w:t>
      </w:r>
      <w:r w:rsidR="008B55BF">
        <w:t xml:space="preserve"> This includes following all biosecurity permit conditions within Australia.</w:t>
      </w:r>
      <w:r w:rsidR="00E309DD">
        <w:t xml:space="preserve"> </w:t>
      </w:r>
    </w:p>
    <w:p w14:paraId="35A4BAC8" w14:textId="77777777" w:rsidR="00A169BC" w:rsidRDefault="00FF14AB" w:rsidP="00BA2314">
      <w:pPr>
        <w:pStyle w:val="ListParagraph"/>
        <w:numPr>
          <w:ilvl w:val="0"/>
          <w:numId w:val="3"/>
        </w:numPr>
        <w:spacing w:before="120" w:after="240" w:line="240" w:lineRule="auto"/>
        <w:jc w:val="both"/>
      </w:pPr>
      <w:r>
        <w:t xml:space="preserve">Provision of samples represents a collaboration with AAD/MYIC scientists noting the project’s substantial financial and intellectual investments in drilling, ice </w:t>
      </w:r>
      <w:r w:rsidRPr="00FF14AB">
        <w:t>transport</w:t>
      </w:r>
      <w:r>
        <w:t xml:space="preserve">, </w:t>
      </w:r>
      <w:r w:rsidR="00F1707D">
        <w:t xml:space="preserve">sample processing, </w:t>
      </w:r>
      <w:r>
        <w:t>storage</w:t>
      </w:r>
      <w:r w:rsidR="00775CDD">
        <w:t>,</w:t>
      </w:r>
      <w:r>
        <w:t xml:space="preserve"> and </w:t>
      </w:r>
      <w:r w:rsidRPr="00FF14AB">
        <w:t>dating</w:t>
      </w:r>
      <w:r>
        <w:t xml:space="preserve">. </w:t>
      </w:r>
      <w:r w:rsidR="00385B23">
        <w:t>Authorship of MYIC/AAD scientists on resulting publications is not assumed</w:t>
      </w:r>
      <w:r>
        <w:t>,</w:t>
      </w:r>
      <w:r w:rsidR="00385B23">
        <w:t xml:space="preserve"> but </w:t>
      </w:r>
      <w:r>
        <w:t xml:space="preserve">fair </w:t>
      </w:r>
      <w:r w:rsidR="00385B23">
        <w:t xml:space="preserve">opportunity for </w:t>
      </w:r>
      <w:r>
        <w:t xml:space="preserve">scientific </w:t>
      </w:r>
      <w:r w:rsidR="00385B23">
        <w:t>involvement and co-authorship</w:t>
      </w:r>
      <w:r>
        <w:t xml:space="preserve"> of relevant project scientists </w:t>
      </w:r>
      <w:r w:rsidR="00385B23">
        <w:t xml:space="preserve">is </w:t>
      </w:r>
      <w:r>
        <w:t>expected.</w:t>
      </w:r>
    </w:p>
    <w:p w14:paraId="3DC84723" w14:textId="7345B8D3" w:rsidR="00385B23" w:rsidRPr="00520735" w:rsidRDefault="00A169BC" w:rsidP="00BA2314">
      <w:pPr>
        <w:pStyle w:val="ListParagraph"/>
        <w:numPr>
          <w:ilvl w:val="0"/>
          <w:numId w:val="3"/>
        </w:numPr>
        <w:spacing w:before="120" w:after="240" w:line="240" w:lineRule="auto"/>
        <w:jc w:val="both"/>
      </w:pPr>
      <w:r>
        <w:t>The AAD respects your right to privacy and complies with the Privacy Act 1988 (</w:t>
      </w:r>
      <w:proofErr w:type="spellStart"/>
      <w:r>
        <w:t>Cth</w:t>
      </w:r>
      <w:proofErr w:type="spellEnd"/>
      <w:r>
        <w:t xml:space="preserve">) (Privacy Act) in relation to handling personal information supplied in this form. Personal information will be used </w:t>
      </w:r>
      <w:r w:rsidR="00CE62B5">
        <w:t xml:space="preserve">only </w:t>
      </w:r>
      <w:r>
        <w:t xml:space="preserve">for purposes related to the management, assessment, evaluation and monitoring activities associated with your sample request. </w:t>
      </w:r>
      <w:r w:rsidR="00CE62B5">
        <w:t xml:space="preserve">You can review the </w:t>
      </w:r>
      <w:r>
        <w:t xml:space="preserve">Privacy Policy </w:t>
      </w:r>
      <w:r w:rsidR="005054B7">
        <w:t>here</w:t>
      </w:r>
      <w:r>
        <w:t xml:space="preserve"> </w:t>
      </w:r>
      <w:hyperlink r:id="rId18" w:history="1">
        <w:r w:rsidRPr="008D2449">
          <w:rPr>
            <w:rStyle w:val="Hyperlink"/>
          </w:rPr>
          <w:t>www.dcceew.gov.au/about/commitment/privacy</w:t>
        </w:r>
      </w:hyperlink>
      <w:r>
        <w:t xml:space="preserve">. </w:t>
      </w:r>
    </w:p>
    <w:tbl>
      <w:tblPr>
        <w:tblStyle w:val="TableGrid"/>
        <w:tblW w:w="10485" w:type="dxa"/>
        <w:tblLook w:val="04A0" w:firstRow="1" w:lastRow="0" w:firstColumn="1" w:lastColumn="0" w:noHBand="0" w:noVBand="1"/>
      </w:tblPr>
      <w:tblGrid>
        <w:gridCol w:w="10485"/>
      </w:tblGrid>
      <w:tr w:rsidR="003A560C" w14:paraId="0DBCC5A0" w14:textId="77777777" w:rsidTr="003A560C">
        <w:tc>
          <w:tcPr>
            <w:tcW w:w="10485" w:type="dxa"/>
          </w:tcPr>
          <w:p w14:paraId="7A23E4FD" w14:textId="0AA8B7C4" w:rsidR="003A560C" w:rsidRPr="00B51F27" w:rsidRDefault="003A560C" w:rsidP="007A63F4">
            <w:pPr>
              <w:spacing w:before="120" w:after="240"/>
              <w:rPr>
                <w:b/>
                <w:sz w:val="24"/>
                <w:szCs w:val="24"/>
              </w:rPr>
            </w:pPr>
            <w:r>
              <w:rPr>
                <w:b/>
                <w:sz w:val="24"/>
                <w:szCs w:val="24"/>
              </w:rPr>
              <w:t>Project Leader</w:t>
            </w:r>
            <w:r w:rsidRPr="00B51F27">
              <w:rPr>
                <w:b/>
                <w:sz w:val="24"/>
                <w:szCs w:val="24"/>
              </w:rPr>
              <w:t xml:space="preserve"> Details</w:t>
            </w:r>
          </w:p>
        </w:tc>
      </w:tr>
      <w:tr w:rsidR="003A560C" w14:paraId="129E6705" w14:textId="77777777" w:rsidTr="003A560C">
        <w:tc>
          <w:tcPr>
            <w:tcW w:w="10485" w:type="dxa"/>
          </w:tcPr>
          <w:p w14:paraId="14C4F042" w14:textId="0F3B3AC3" w:rsidR="003A560C" w:rsidRDefault="003A560C" w:rsidP="007A63F4">
            <w:pPr>
              <w:spacing w:before="120" w:after="240"/>
              <w:rPr>
                <w:sz w:val="20"/>
                <w:szCs w:val="20"/>
              </w:rPr>
            </w:pPr>
            <w:r>
              <w:rPr>
                <w:sz w:val="20"/>
                <w:szCs w:val="20"/>
              </w:rPr>
              <w:t>Name:</w:t>
            </w:r>
          </w:p>
        </w:tc>
      </w:tr>
      <w:tr w:rsidR="003A560C" w14:paraId="1B629C4C" w14:textId="77777777" w:rsidTr="003A560C">
        <w:tc>
          <w:tcPr>
            <w:tcW w:w="10485" w:type="dxa"/>
          </w:tcPr>
          <w:p w14:paraId="61E2E6D5" w14:textId="1352985F" w:rsidR="003A560C" w:rsidRDefault="003A560C" w:rsidP="000A1547">
            <w:pPr>
              <w:spacing w:before="120" w:after="240"/>
              <w:rPr>
                <w:sz w:val="20"/>
                <w:szCs w:val="20"/>
              </w:rPr>
            </w:pPr>
            <w:r>
              <w:rPr>
                <w:sz w:val="20"/>
                <w:szCs w:val="20"/>
              </w:rPr>
              <w:t xml:space="preserve">Signature: </w:t>
            </w:r>
          </w:p>
        </w:tc>
      </w:tr>
      <w:tr w:rsidR="003A560C" w14:paraId="77269FC5" w14:textId="77777777" w:rsidTr="003A560C">
        <w:tc>
          <w:tcPr>
            <w:tcW w:w="10485" w:type="dxa"/>
          </w:tcPr>
          <w:p w14:paraId="3112E22E" w14:textId="7A02564B" w:rsidR="003A560C" w:rsidRDefault="003A560C" w:rsidP="007A63F4">
            <w:pPr>
              <w:spacing w:before="120" w:after="240"/>
              <w:rPr>
                <w:sz w:val="20"/>
                <w:szCs w:val="20"/>
              </w:rPr>
            </w:pPr>
            <w:r>
              <w:rPr>
                <w:sz w:val="20"/>
                <w:szCs w:val="20"/>
              </w:rPr>
              <w:t>Institution:</w:t>
            </w:r>
          </w:p>
        </w:tc>
      </w:tr>
      <w:tr w:rsidR="003A560C" w14:paraId="1FBC0E6B" w14:textId="77777777" w:rsidTr="003A560C">
        <w:tc>
          <w:tcPr>
            <w:tcW w:w="10485" w:type="dxa"/>
          </w:tcPr>
          <w:p w14:paraId="1FCC3F2E" w14:textId="455D4928" w:rsidR="003A560C" w:rsidRDefault="003A560C" w:rsidP="007A63F4">
            <w:pPr>
              <w:spacing w:before="120" w:after="240"/>
              <w:rPr>
                <w:sz w:val="20"/>
                <w:szCs w:val="20"/>
              </w:rPr>
            </w:pPr>
            <w:r>
              <w:rPr>
                <w:sz w:val="20"/>
                <w:szCs w:val="20"/>
              </w:rPr>
              <w:t>Date:</w:t>
            </w:r>
          </w:p>
        </w:tc>
      </w:tr>
    </w:tbl>
    <w:p w14:paraId="3306178A" w14:textId="2100C721" w:rsidR="009B7A7F" w:rsidRDefault="009B7A7F" w:rsidP="007A63F4">
      <w:pPr>
        <w:spacing w:before="120" w:after="240" w:line="240" w:lineRule="auto"/>
        <w:rPr>
          <w:sz w:val="20"/>
          <w:szCs w:val="20"/>
        </w:rPr>
      </w:pPr>
    </w:p>
    <w:p w14:paraId="52D61BD1" w14:textId="77777777" w:rsidR="00BF7096" w:rsidRDefault="00BF7096" w:rsidP="002D01EB">
      <w:pPr>
        <w:pBdr>
          <w:bottom w:val="single" w:sz="6" w:space="0" w:color="CCCCCC"/>
        </w:pBdr>
        <w:spacing w:before="240" w:after="120" w:line="240" w:lineRule="auto"/>
        <w:outlineLvl w:val="2"/>
        <w:rPr>
          <w:rFonts w:eastAsia="Times New Roman" w:cstheme="minorHAnsi"/>
          <w:bCs/>
          <w:color w:val="365F91" w:themeColor="accent1" w:themeShade="BF"/>
          <w:sz w:val="28"/>
          <w:szCs w:val="28"/>
          <w:lang w:eastAsia="en-AU"/>
        </w:rPr>
      </w:pPr>
    </w:p>
    <w:p w14:paraId="483D92E9" w14:textId="77777777" w:rsidR="00BF7096" w:rsidRDefault="00BF7096" w:rsidP="00636BFD">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p>
    <w:p w14:paraId="2F7F2807" w14:textId="77777777" w:rsidR="00BF7096" w:rsidRDefault="00BF7096" w:rsidP="00636BFD">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p>
    <w:p w14:paraId="018B0436" w14:textId="77777777" w:rsidR="00BF7096" w:rsidRDefault="00BF7096" w:rsidP="00636BFD">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p>
    <w:p w14:paraId="1512B577" w14:textId="77777777" w:rsidR="008E66F2" w:rsidRDefault="008E66F2" w:rsidP="00636BFD">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p>
    <w:p w14:paraId="6555C430" w14:textId="77777777" w:rsidR="008E66F2" w:rsidRDefault="008E66F2" w:rsidP="00636BFD">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p>
    <w:p w14:paraId="06FF3A6D" w14:textId="3C2F66E4" w:rsidR="002D01EB" w:rsidRPr="00FC2097" w:rsidRDefault="002D01EB" w:rsidP="002D01EB">
      <w:pPr>
        <w:pBdr>
          <w:bottom w:val="single" w:sz="6" w:space="0" w:color="CCCCCC"/>
        </w:pBdr>
        <w:spacing w:before="240" w:after="120" w:line="240" w:lineRule="auto"/>
        <w:outlineLvl w:val="2"/>
        <w:rPr>
          <w:rFonts w:eastAsia="Times New Roman" w:cstheme="minorHAnsi"/>
          <w:bCs/>
          <w:color w:val="365F91" w:themeColor="accent1" w:themeShade="BF"/>
          <w:lang w:eastAsia="en-AU"/>
        </w:rPr>
      </w:pPr>
      <w:r>
        <w:rPr>
          <w:rFonts w:eastAsia="Times New Roman" w:cstheme="minorHAnsi"/>
          <w:bCs/>
          <w:color w:val="365F91" w:themeColor="accent1" w:themeShade="BF"/>
          <w:sz w:val="28"/>
          <w:szCs w:val="28"/>
          <w:lang w:eastAsia="en-AU"/>
        </w:rPr>
        <w:lastRenderedPageBreak/>
        <w:t xml:space="preserve">Checklist </w:t>
      </w:r>
      <w:r w:rsidRPr="00FC2097">
        <w:rPr>
          <w:rFonts w:eastAsia="Times New Roman" w:cstheme="minorHAnsi"/>
          <w:bCs/>
          <w:color w:val="365F91" w:themeColor="accent1" w:themeShade="BF"/>
          <w:lang w:eastAsia="en-AU"/>
        </w:rPr>
        <w:t xml:space="preserve">- Please make sure you have </w:t>
      </w:r>
      <w:r>
        <w:rPr>
          <w:rFonts w:eastAsia="Times New Roman" w:cstheme="minorHAnsi"/>
          <w:bCs/>
          <w:color w:val="365F91" w:themeColor="accent1" w:themeShade="BF"/>
          <w:lang w:eastAsia="en-AU"/>
        </w:rPr>
        <w:t>completed</w:t>
      </w:r>
      <w:r w:rsidRPr="00FC2097">
        <w:rPr>
          <w:rFonts w:eastAsia="Times New Roman" w:cstheme="minorHAnsi"/>
          <w:bCs/>
          <w:color w:val="365F91" w:themeColor="accent1" w:themeShade="BF"/>
          <w:lang w:eastAsia="en-AU"/>
        </w:rPr>
        <w:t xml:space="preserve"> the following items </w:t>
      </w:r>
      <w:r>
        <w:rPr>
          <w:rFonts w:eastAsia="Times New Roman" w:cstheme="minorHAnsi"/>
          <w:bCs/>
          <w:color w:val="365F91" w:themeColor="accent1" w:themeShade="BF"/>
          <w:lang w:eastAsia="en-AU"/>
        </w:rPr>
        <w:t>and included them with</w:t>
      </w:r>
      <w:r w:rsidRPr="00FC2097">
        <w:rPr>
          <w:rFonts w:eastAsia="Times New Roman" w:cstheme="minorHAnsi"/>
          <w:bCs/>
          <w:color w:val="365F91" w:themeColor="accent1" w:themeShade="BF"/>
          <w:lang w:eastAsia="en-AU"/>
        </w:rPr>
        <w:t xml:space="preserve"> your submission</w:t>
      </w:r>
    </w:p>
    <w:p w14:paraId="08712232" w14:textId="77777777" w:rsidR="002D01EB" w:rsidRPr="00E00883" w:rsidRDefault="002D01EB" w:rsidP="007D6B02">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r w:rsidRPr="00E00883">
        <w:rPr>
          <w:rFonts w:eastAsia="Times New Roman" w:cstheme="minorHAnsi"/>
          <w:bCs/>
          <w:color w:val="365F91" w:themeColor="accent1" w:themeShade="BF"/>
          <w:sz w:val="28"/>
          <w:szCs w:val="28"/>
          <w:lang w:eastAsia="en-AU"/>
        </w:rPr>
        <w:sym w:font="Wingdings 2" w:char="F0A3"/>
      </w:r>
      <w:r w:rsidRPr="00E00883">
        <w:rPr>
          <w:rFonts w:eastAsia="Times New Roman" w:cstheme="minorHAnsi"/>
          <w:bCs/>
          <w:color w:val="365F91" w:themeColor="accent1" w:themeShade="BF"/>
          <w:sz w:val="28"/>
          <w:szCs w:val="28"/>
          <w:lang w:eastAsia="en-AU"/>
        </w:rPr>
        <w:t xml:space="preserve"> </w:t>
      </w:r>
      <w:r w:rsidRPr="00E00883">
        <w:rPr>
          <w:rFonts w:eastAsia="Times New Roman" w:cstheme="minorHAnsi"/>
          <w:bCs/>
          <w:color w:val="365F91" w:themeColor="accent1" w:themeShade="BF"/>
          <w:sz w:val="24"/>
          <w:szCs w:val="24"/>
          <w:lang w:eastAsia="en-AU"/>
        </w:rPr>
        <w:t>Public summary</w:t>
      </w:r>
    </w:p>
    <w:p w14:paraId="77398D49" w14:textId="77777777" w:rsidR="002D01EB" w:rsidRPr="00E00883" w:rsidRDefault="002D01EB" w:rsidP="007D6B02">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r w:rsidRPr="00E00883">
        <w:rPr>
          <w:rFonts w:eastAsia="Times New Roman" w:cstheme="minorHAnsi"/>
          <w:bCs/>
          <w:color w:val="365F91" w:themeColor="accent1" w:themeShade="BF"/>
          <w:sz w:val="28"/>
          <w:szCs w:val="28"/>
          <w:lang w:eastAsia="en-AU"/>
        </w:rPr>
        <w:sym w:font="Wingdings 2" w:char="F0A3"/>
      </w:r>
      <w:r w:rsidRPr="00E00883">
        <w:rPr>
          <w:rFonts w:eastAsia="Times New Roman" w:cstheme="minorHAnsi"/>
          <w:bCs/>
          <w:color w:val="365F91" w:themeColor="accent1" w:themeShade="BF"/>
          <w:sz w:val="28"/>
          <w:szCs w:val="28"/>
          <w:lang w:eastAsia="en-AU"/>
        </w:rPr>
        <w:t xml:space="preserve"> </w:t>
      </w:r>
      <w:r w:rsidRPr="00E00883">
        <w:rPr>
          <w:rFonts w:eastAsia="Times New Roman" w:cstheme="minorHAnsi"/>
          <w:bCs/>
          <w:color w:val="365F91" w:themeColor="accent1" w:themeShade="BF"/>
          <w:sz w:val="24"/>
          <w:szCs w:val="24"/>
          <w:lang w:eastAsia="en-AU"/>
        </w:rPr>
        <w:t xml:space="preserve">Project </w:t>
      </w:r>
      <w:r>
        <w:rPr>
          <w:rFonts w:eastAsia="Times New Roman" w:cstheme="minorHAnsi"/>
          <w:bCs/>
          <w:color w:val="365F91" w:themeColor="accent1" w:themeShade="BF"/>
          <w:sz w:val="24"/>
          <w:szCs w:val="24"/>
          <w:lang w:eastAsia="en-AU"/>
        </w:rPr>
        <w:t>team</w:t>
      </w:r>
      <w:r w:rsidRPr="00E00883">
        <w:rPr>
          <w:rFonts w:eastAsia="Times New Roman" w:cstheme="minorHAnsi"/>
          <w:bCs/>
          <w:color w:val="365F91" w:themeColor="accent1" w:themeShade="BF"/>
          <w:sz w:val="24"/>
          <w:szCs w:val="24"/>
          <w:lang w:eastAsia="en-AU"/>
        </w:rPr>
        <w:t xml:space="preserve"> </w:t>
      </w:r>
      <w:r>
        <w:rPr>
          <w:rFonts w:eastAsia="Times New Roman" w:cstheme="minorHAnsi"/>
          <w:bCs/>
          <w:color w:val="365F91" w:themeColor="accent1" w:themeShade="BF"/>
          <w:sz w:val="24"/>
          <w:szCs w:val="24"/>
          <w:lang w:eastAsia="en-AU"/>
        </w:rPr>
        <w:t xml:space="preserve">details </w:t>
      </w:r>
      <w:r w:rsidRPr="00E00883">
        <w:rPr>
          <w:rFonts w:eastAsia="Times New Roman" w:cstheme="minorHAnsi"/>
          <w:bCs/>
          <w:color w:val="365F91" w:themeColor="accent1" w:themeShade="BF"/>
          <w:sz w:val="24"/>
          <w:szCs w:val="24"/>
          <w:lang w:eastAsia="en-AU"/>
        </w:rPr>
        <w:t>(including CV and recent publications)</w:t>
      </w:r>
    </w:p>
    <w:p w14:paraId="75EE2167" w14:textId="77777777" w:rsidR="002D01EB" w:rsidRPr="00E00883" w:rsidRDefault="002D01EB" w:rsidP="007D6B02">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r w:rsidRPr="00E00883">
        <w:rPr>
          <w:rFonts w:eastAsia="Times New Roman" w:cstheme="minorHAnsi"/>
          <w:bCs/>
          <w:color w:val="365F91" w:themeColor="accent1" w:themeShade="BF"/>
          <w:sz w:val="28"/>
          <w:szCs w:val="28"/>
          <w:lang w:eastAsia="en-AU"/>
        </w:rPr>
        <w:sym w:font="Wingdings 2" w:char="F0A3"/>
      </w:r>
      <w:r w:rsidRPr="00E00883">
        <w:rPr>
          <w:rFonts w:eastAsia="Times New Roman" w:cstheme="minorHAnsi"/>
          <w:bCs/>
          <w:color w:val="365F91" w:themeColor="accent1" w:themeShade="BF"/>
          <w:sz w:val="28"/>
          <w:szCs w:val="28"/>
          <w:lang w:eastAsia="en-AU"/>
        </w:rPr>
        <w:t xml:space="preserve"> </w:t>
      </w:r>
      <w:r>
        <w:rPr>
          <w:rFonts w:eastAsia="Times New Roman" w:cstheme="minorHAnsi"/>
          <w:bCs/>
          <w:color w:val="365F91" w:themeColor="accent1" w:themeShade="BF"/>
          <w:sz w:val="24"/>
          <w:szCs w:val="24"/>
          <w:lang w:eastAsia="en-AU"/>
        </w:rPr>
        <w:t>Biosecurity information (if conducting work in Australia)</w:t>
      </w:r>
    </w:p>
    <w:p w14:paraId="4B845E3C" w14:textId="77777777" w:rsidR="002D01EB" w:rsidRPr="00E00883" w:rsidRDefault="002D01EB" w:rsidP="007D6B02">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r w:rsidRPr="00E00883">
        <w:rPr>
          <w:rFonts w:eastAsia="Times New Roman" w:cstheme="minorHAnsi"/>
          <w:bCs/>
          <w:color w:val="365F91" w:themeColor="accent1" w:themeShade="BF"/>
          <w:sz w:val="28"/>
          <w:szCs w:val="28"/>
          <w:lang w:eastAsia="en-AU"/>
        </w:rPr>
        <w:sym w:font="Wingdings 2" w:char="F0A3"/>
      </w:r>
      <w:r w:rsidRPr="00E00883">
        <w:rPr>
          <w:rFonts w:eastAsia="Times New Roman" w:cstheme="minorHAnsi"/>
          <w:bCs/>
          <w:color w:val="365F91" w:themeColor="accent1" w:themeShade="BF"/>
          <w:sz w:val="28"/>
          <w:szCs w:val="28"/>
          <w:lang w:eastAsia="en-AU"/>
        </w:rPr>
        <w:t xml:space="preserve"> </w:t>
      </w:r>
      <w:r>
        <w:rPr>
          <w:rFonts w:eastAsia="Times New Roman" w:cstheme="minorHAnsi"/>
          <w:bCs/>
          <w:color w:val="365F91" w:themeColor="accent1" w:themeShade="BF"/>
          <w:sz w:val="24"/>
          <w:szCs w:val="24"/>
          <w:lang w:eastAsia="en-AU"/>
        </w:rPr>
        <w:t>Research objectives</w:t>
      </w:r>
    </w:p>
    <w:p w14:paraId="301FFA57" w14:textId="77777777" w:rsidR="002D01EB" w:rsidRPr="00E00883" w:rsidRDefault="002D01EB" w:rsidP="007D6B02">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r w:rsidRPr="00E00883">
        <w:rPr>
          <w:rFonts w:eastAsia="Times New Roman" w:cstheme="minorHAnsi"/>
          <w:bCs/>
          <w:color w:val="365F91" w:themeColor="accent1" w:themeShade="BF"/>
          <w:sz w:val="28"/>
          <w:szCs w:val="28"/>
          <w:lang w:eastAsia="en-AU"/>
        </w:rPr>
        <w:sym w:font="Wingdings 2" w:char="F0A3"/>
      </w:r>
      <w:r>
        <w:rPr>
          <w:rFonts w:eastAsia="Times New Roman" w:cstheme="minorHAnsi"/>
          <w:bCs/>
          <w:color w:val="365F91" w:themeColor="accent1" w:themeShade="BF"/>
          <w:sz w:val="28"/>
          <w:szCs w:val="28"/>
          <w:lang w:eastAsia="en-AU"/>
        </w:rPr>
        <w:t xml:space="preserve"> </w:t>
      </w:r>
      <w:r w:rsidRPr="001C11E4">
        <w:rPr>
          <w:rFonts w:eastAsia="Times New Roman" w:cstheme="minorHAnsi"/>
          <w:bCs/>
          <w:color w:val="365F91" w:themeColor="accent1" w:themeShade="BF"/>
          <w:sz w:val="24"/>
          <w:szCs w:val="24"/>
          <w:lang w:eastAsia="en-AU"/>
        </w:rPr>
        <w:t>Research outcomes</w:t>
      </w:r>
    </w:p>
    <w:p w14:paraId="55D3AD93" w14:textId="77777777" w:rsidR="002D01EB" w:rsidRPr="00E00883" w:rsidRDefault="002D01EB" w:rsidP="007D6B02">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r w:rsidRPr="00E00883">
        <w:rPr>
          <w:rFonts w:eastAsia="Times New Roman" w:cstheme="minorHAnsi"/>
          <w:bCs/>
          <w:color w:val="365F91" w:themeColor="accent1" w:themeShade="BF"/>
          <w:sz w:val="28"/>
          <w:szCs w:val="28"/>
          <w:lang w:eastAsia="en-AU"/>
        </w:rPr>
        <w:sym w:font="Wingdings 2" w:char="F0A3"/>
      </w:r>
      <w:r>
        <w:rPr>
          <w:rFonts w:eastAsia="Times New Roman" w:cstheme="minorHAnsi"/>
          <w:bCs/>
          <w:color w:val="365F91" w:themeColor="accent1" w:themeShade="BF"/>
          <w:sz w:val="28"/>
          <w:szCs w:val="28"/>
          <w:lang w:eastAsia="en-AU"/>
        </w:rPr>
        <w:t xml:space="preserve"> </w:t>
      </w:r>
      <w:r>
        <w:rPr>
          <w:rFonts w:eastAsia="Times New Roman" w:cstheme="minorHAnsi"/>
          <w:bCs/>
          <w:color w:val="365F91" w:themeColor="accent1" w:themeShade="BF"/>
          <w:sz w:val="24"/>
          <w:szCs w:val="24"/>
          <w:lang w:eastAsia="en-AU"/>
        </w:rPr>
        <w:t>Project timeline</w:t>
      </w:r>
    </w:p>
    <w:p w14:paraId="34B6D5AB" w14:textId="77777777" w:rsidR="002D01EB" w:rsidRDefault="002D01EB" w:rsidP="007D6B02">
      <w:pPr>
        <w:pBdr>
          <w:bottom w:val="single" w:sz="6" w:space="0" w:color="CCCCCC"/>
        </w:pBdr>
        <w:spacing w:before="240" w:after="120" w:line="240" w:lineRule="auto"/>
        <w:rPr>
          <w:rFonts w:eastAsia="Times New Roman" w:cstheme="minorHAnsi"/>
          <w:bCs/>
          <w:color w:val="365F91" w:themeColor="accent1" w:themeShade="BF"/>
          <w:sz w:val="24"/>
          <w:szCs w:val="24"/>
          <w:lang w:eastAsia="en-AU"/>
        </w:rPr>
      </w:pPr>
      <w:r w:rsidRPr="00E00883">
        <w:rPr>
          <w:rFonts w:eastAsia="Times New Roman" w:cstheme="minorHAnsi"/>
          <w:bCs/>
          <w:color w:val="365F91" w:themeColor="accent1" w:themeShade="BF"/>
          <w:sz w:val="28"/>
          <w:szCs w:val="28"/>
          <w:lang w:eastAsia="en-AU"/>
        </w:rPr>
        <w:sym w:font="Wingdings 2" w:char="F0A3"/>
      </w:r>
      <w:r>
        <w:rPr>
          <w:rFonts w:eastAsia="Times New Roman" w:cstheme="minorHAnsi"/>
          <w:bCs/>
          <w:color w:val="365F91" w:themeColor="accent1" w:themeShade="BF"/>
          <w:sz w:val="28"/>
          <w:szCs w:val="28"/>
          <w:lang w:eastAsia="en-AU"/>
        </w:rPr>
        <w:t xml:space="preserve"> </w:t>
      </w:r>
      <w:r>
        <w:rPr>
          <w:rFonts w:eastAsia="Times New Roman" w:cstheme="minorHAnsi"/>
          <w:bCs/>
          <w:color w:val="365F91" w:themeColor="accent1" w:themeShade="BF"/>
          <w:sz w:val="24"/>
          <w:szCs w:val="24"/>
          <w:lang w:eastAsia="en-AU"/>
        </w:rPr>
        <w:t>Sample plan</w:t>
      </w:r>
    </w:p>
    <w:p w14:paraId="652FBEDC" w14:textId="77777777" w:rsidR="002D01EB" w:rsidRPr="00E00883" w:rsidRDefault="002D01EB" w:rsidP="007D6B02">
      <w:pPr>
        <w:pBdr>
          <w:bottom w:val="single" w:sz="6" w:space="0" w:color="CCCCCC"/>
        </w:pBdr>
        <w:spacing w:before="240" w:after="120" w:line="240" w:lineRule="auto"/>
        <w:rPr>
          <w:rFonts w:eastAsia="Times New Roman" w:cstheme="minorHAnsi"/>
          <w:bCs/>
          <w:color w:val="365F91" w:themeColor="accent1" w:themeShade="BF"/>
          <w:sz w:val="28"/>
          <w:szCs w:val="28"/>
          <w:lang w:eastAsia="en-AU"/>
        </w:rPr>
      </w:pPr>
      <w:r w:rsidRPr="00E00883">
        <w:rPr>
          <w:rFonts w:eastAsia="Times New Roman" w:cstheme="minorHAnsi"/>
          <w:bCs/>
          <w:color w:val="365F91" w:themeColor="accent1" w:themeShade="BF"/>
          <w:sz w:val="28"/>
          <w:szCs w:val="28"/>
          <w:lang w:eastAsia="en-AU"/>
        </w:rPr>
        <w:sym w:font="Wingdings 2" w:char="F0A3"/>
      </w:r>
      <w:r>
        <w:rPr>
          <w:rFonts w:eastAsia="Times New Roman" w:cstheme="minorHAnsi"/>
          <w:bCs/>
          <w:color w:val="365F91" w:themeColor="accent1" w:themeShade="BF"/>
          <w:sz w:val="28"/>
          <w:szCs w:val="28"/>
          <w:lang w:eastAsia="en-AU"/>
        </w:rPr>
        <w:t xml:space="preserve"> </w:t>
      </w:r>
      <w:r>
        <w:rPr>
          <w:rFonts w:eastAsia="Times New Roman" w:cstheme="minorHAnsi"/>
          <w:bCs/>
          <w:color w:val="365F91" w:themeColor="accent1" w:themeShade="BF"/>
          <w:sz w:val="24"/>
          <w:szCs w:val="24"/>
          <w:lang w:eastAsia="en-AU"/>
        </w:rPr>
        <w:t>Read and understood your obligations and signed the declaration acknowledging this</w:t>
      </w:r>
    </w:p>
    <w:tbl>
      <w:tblPr>
        <w:tblStyle w:val="TableGrid"/>
        <w:tblpPr w:leftFromText="180" w:rightFromText="180" w:vertAnchor="text" w:horzAnchor="margin" w:tblpY="1152"/>
        <w:tblW w:w="0" w:type="auto"/>
        <w:tblLook w:val="04A0" w:firstRow="1" w:lastRow="0" w:firstColumn="1" w:lastColumn="0" w:noHBand="0" w:noVBand="1"/>
      </w:tblPr>
      <w:tblGrid>
        <w:gridCol w:w="5228"/>
        <w:gridCol w:w="5228"/>
      </w:tblGrid>
      <w:tr w:rsidR="00BF7096" w14:paraId="08EA62C2" w14:textId="77777777" w:rsidTr="00BF7096">
        <w:tc>
          <w:tcPr>
            <w:tcW w:w="5228" w:type="dxa"/>
          </w:tcPr>
          <w:p w14:paraId="04497D68" w14:textId="77777777" w:rsidR="00BF7096" w:rsidRPr="00B51F27" w:rsidRDefault="00BF7096" w:rsidP="00BF7096">
            <w:pPr>
              <w:spacing w:before="120" w:after="240"/>
              <w:rPr>
                <w:b/>
                <w:sz w:val="24"/>
                <w:szCs w:val="24"/>
              </w:rPr>
            </w:pPr>
            <w:r>
              <w:rPr>
                <w:b/>
                <w:sz w:val="24"/>
                <w:szCs w:val="24"/>
              </w:rPr>
              <w:t>MYIC project approvals</w:t>
            </w:r>
          </w:p>
        </w:tc>
        <w:tc>
          <w:tcPr>
            <w:tcW w:w="5228" w:type="dxa"/>
          </w:tcPr>
          <w:p w14:paraId="125CB076" w14:textId="77777777" w:rsidR="00BF7096" w:rsidRPr="00B51F27" w:rsidRDefault="00BF7096" w:rsidP="00BF7096">
            <w:pPr>
              <w:spacing w:before="120" w:after="240"/>
              <w:rPr>
                <w:b/>
                <w:sz w:val="24"/>
                <w:szCs w:val="24"/>
              </w:rPr>
            </w:pPr>
          </w:p>
        </w:tc>
      </w:tr>
      <w:tr w:rsidR="00BF7096" w14:paraId="63E633B9" w14:textId="77777777" w:rsidTr="00BF7096">
        <w:tc>
          <w:tcPr>
            <w:tcW w:w="5228" w:type="dxa"/>
          </w:tcPr>
          <w:p w14:paraId="22DB4F52" w14:textId="77777777" w:rsidR="00BF7096" w:rsidRDefault="00BF7096" w:rsidP="00BF7096">
            <w:pPr>
              <w:spacing w:before="120" w:after="240"/>
              <w:rPr>
                <w:sz w:val="20"/>
                <w:szCs w:val="20"/>
              </w:rPr>
            </w:pPr>
            <w:r>
              <w:rPr>
                <w:sz w:val="20"/>
                <w:szCs w:val="20"/>
              </w:rPr>
              <w:t>Work Package leader</w:t>
            </w:r>
          </w:p>
        </w:tc>
        <w:tc>
          <w:tcPr>
            <w:tcW w:w="5228" w:type="dxa"/>
          </w:tcPr>
          <w:p w14:paraId="527EC206" w14:textId="77777777" w:rsidR="00BF7096" w:rsidRDefault="00BF7096" w:rsidP="00BF7096">
            <w:pPr>
              <w:spacing w:before="120" w:after="240"/>
              <w:rPr>
                <w:sz w:val="20"/>
                <w:szCs w:val="20"/>
              </w:rPr>
            </w:pPr>
            <w:r>
              <w:rPr>
                <w:sz w:val="20"/>
                <w:szCs w:val="20"/>
              </w:rPr>
              <w:t>Antarctic Climate Program (ACP) Leader</w:t>
            </w:r>
          </w:p>
        </w:tc>
      </w:tr>
      <w:tr w:rsidR="00BF7096" w14:paraId="2014F4AB" w14:textId="77777777" w:rsidTr="00BF7096">
        <w:tc>
          <w:tcPr>
            <w:tcW w:w="5228" w:type="dxa"/>
          </w:tcPr>
          <w:p w14:paraId="115B2E5B" w14:textId="77777777" w:rsidR="00BF7096" w:rsidRDefault="00BF7096" w:rsidP="00BF7096">
            <w:pPr>
              <w:spacing w:before="120" w:after="240"/>
              <w:rPr>
                <w:sz w:val="20"/>
                <w:szCs w:val="20"/>
              </w:rPr>
            </w:pPr>
            <w:r>
              <w:rPr>
                <w:sz w:val="20"/>
                <w:szCs w:val="20"/>
              </w:rPr>
              <w:t xml:space="preserve">Date: </w:t>
            </w:r>
          </w:p>
        </w:tc>
        <w:tc>
          <w:tcPr>
            <w:tcW w:w="5228" w:type="dxa"/>
          </w:tcPr>
          <w:p w14:paraId="720E0CFB" w14:textId="77777777" w:rsidR="00BF7096" w:rsidRDefault="00BF7096" w:rsidP="00BF7096">
            <w:pPr>
              <w:spacing w:before="120" w:after="240"/>
              <w:rPr>
                <w:sz w:val="20"/>
                <w:szCs w:val="20"/>
              </w:rPr>
            </w:pPr>
            <w:r>
              <w:rPr>
                <w:sz w:val="20"/>
                <w:szCs w:val="20"/>
              </w:rPr>
              <w:t>Date:</w:t>
            </w:r>
          </w:p>
        </w:tc>
      </w:tr>
      <w:tr w:rsidR="00BF7096" w14:paraId="3A3CB5C3" w14:textId="77777777" w:rsidTr="00BF7096">
        <w:tc>
          <w:tcPr>
            <w:tcW w:w="5228" w:type="dxa"/>
          </w:tcPr>
          <w:p w14:paraId="5EFB04C8" w14:textId="77777777" w:rsidR="00BF7096" w:rsidRDefault="00BF7096" w:rsidP="00BF7096">
            <w:pPr>
              <w:spacing w:before="120" w:after="240"/>
              <w:rPr>
                <w:sz w:val="20"/>
                <w:szCs w:val="20"/>
              </w:rPr>
            </w:pPr>
          </w:p>
        </w:tc>
        <w:tc>
          <w:tcPr>
            <w:tcW w:w="5228" w:type="dxa"/>
          </w:tcPr>
          <w:p w14:paraId="5EF3637E" w14:textId="77777777" w:rsidR="00BF7096" w:rsidRDefault="00BF7096" w:rsidP="00BF7096">
            <w:pPr>
              <w:spacing w:before="120" w:after="240"/>
              <w:rPr>
                <w:sz w:val="20"/>
                <w:szCs w:val="20"/>
              </w:rPr>
            </w:pPr>
          </w:p>
        </w:tc>
      </w:tr>
      <w:tr w:rsidR="00BF7096" w14:paraId="02D38930" w14:textId="77777777" w:rsidTr="00BF7096">
        <w:tc>
          <w:tcPr>
            <w:tcW w:w="5228" w:type="dxa"/>
          </w:tcPr>
          <w:p w14:paraId="4615BD46" w14:textId="77777777" w:rsidR="00BF7096" w:rsidRDefault="00BF7096" w:rsidP="00BF7096">
            <w:pPr>
              <w:spacing w:before="120" w:after="240"/>
              <w:rPr>
                <w:sz w:val="20"/>
                <w:szCs w:val="20"/>
              </w:rPr>
            </w:pPr>
            <w:r>
              <w:rPr>
                <w:sz w:val="20"/>
                <w:szCs w:val="20"/>
              </w:rPr>
              <w:t>Science Steering Committee</w:t>
            </w:r>
          </w:p>
        </w:tc>
        <w:tc>
          <w:tcPr>
            <w:tcW w:w="5228" w:type="dxa"/>
          </w:tcPr>
          <w:p w14:paraId="4B0B128D" w14:textId="77777777" w:rsidR="00BF7096" w:rsidRDefault="00BF7096" w:rsidP="00BF7096">
            <w:pPr>
              <w:spacing w:before="120" w:after="240"/>
              <w:rPr>
                <w:sz w:val="20"/>
                <w:szCs w:val="20"/>
              </w:rPr>
            </w:pPr>
            <w:r>
              <w:rPr>
                <w:sz w:val="20"/>
                <w:szCs w:val="20"/>
              </w:rPr>
              <w:t>MYIC Chief Investigator</w:t>
            </w:r>
          </w:p>
        </w:tc>
      </w:tr>
      <w:tr w:rsidR="00BF7096" w14:paraId="45D8A70F" w14:textId="77777777" w:rsidTr="00BF7096">
        <w:tc>
          <w:tcPr>
            <w:tcW w:w="5228" w:type="dxa"/>
          </w:tcPr>
          <w:p w14:paraId="0842A160" w14:textId="77777777" w:rsidR="00BF7096" w:rsidRDefault="00BF7096" w:rsidP="00BF7096">
            <w:pPr>
              <w:spacing w:before="120" w:after="240"/>
              <w:rPr>
                <w:sz w:val="20"/>
                <w:szCs w:val="20"/>
              </w:rPr>
            </w:pPr>
            <w:r>
              <w:rPr>
                <w:sz w:val="20"/>
                <w:szCs w:val="20"/>
              </w:rPr>
              <w:t>Date:</w:t>
            </w:r>
          </w:p>
        </w:tc>
        <w:tc>
          <w:tcPr>
            <w:tcW w:w="5228" w:type="dxa"/>
          </w:tcPr>
          <w:p w14:paraId="7F35966C" w14:textId="77777777" w:rsidR="00BF7096" w:rsidRDefault="00BF7096" w:rsidP="00BF7096">
            <w:pPr>
              <w:spacing w:before="120" w:after="240"/>
              <w:rPr>
                <w:sz w:val="20"/>
                <w:szCs w:val="20"/>
              </w:rPr>
            </w:pPr>
            <w:r>
              <w:rPr>
                <w:sz w:val="20"/>
                <w:szCs w:val="20"/>
              </w:rPr>
              <w:t>Date:</w:t>
            </w:r>
          </w:p>
        </w:tc>
      </w:tr>
      <w:tr w:rsidR="00BF7096" w14:paraId="78AA5F99" w14:textId="77777777" w:rsidTr="00BF7096">
        <w:tc>
          <w:tcPr>
            <w:tcW w:w="5228" w:type="dxa"/>
          </w:tcPr>
          <w:p w14:paraId="238DC27E" w14:textId="77777777" w:rsidR="00BF7096" w:rsidRDefault="00BF7096" w:rsidP="00BF7096">
            <w:pPr>
              <w:spacing w:before="120" w:after="240"/>
              <w:rPr>
                <w:sz w:val="20"/>
                <w:szCs w:val="20"/>
              </w:rPr>
            </w:pPr>
          </w:p>
        </w:tc>
        <w:tc>
          <w:tcPr>
            <w:tcW w:w="5228" w:type="dxa"/>
          </w:tcPr>
          <w:p w14:paraId="106B1FA9" w14:textId="77777777" w:rsidR="00BF7096" w:rsidRDefault="00BF7096" w:rsidP="00BF7096">
            <w:pPr>
              <w:spacing w:before="120" w:after="240"/>
              <w:rPr>
                <w:sz w:val="20"/>
                <w:szCs w:val="20"/>
              </w:rPr>
            </w:pPr>
          </w:p>
        </w:tc>
      </w:tr>
    </w:tbl>
    <w:p w14:paraId="438F9BAF" w14:textId="7ACEB1D5" w:rsidR="004C598A" w:rsidRPr="007A63F4" w:rsidRDefault="004C598A" w:rsidP="007A63F4">
      <w:pPr>
        <w:spacing w:before="120" w:after="240" w:line="240" w:lineRule="auto"/>
        <w:rPr>
          <w:sz w:val="20"/>
          <w:szCs w:val="20"/>
        </w:rPr>
      </w:pPr>
    </w:p>
    <w:sectPr w:rsidR="004C598A" w:rsidRPr="007A63F4" w:rsidSect="00481C42">
      <w:footerReference w:type="default" r:id="rId19"/>
      <w:headerReference w:type="first" r:id="rId20"/>
      <w:pgSz w:w="11906" w:h="16838"/>
      <w:pgMar w:top="720" w:right="720" w:bottom="720" w:left="72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9A4E" w14:textId="77777777" w:rsidR="00754296" w:rsidRDefault="00754296" w:rsidP="00733246">
      <w:pPr>
        <w:spacing w:after="0" w:line="240" w:lineRule="auto"/>
      </w:pPr>
      <w:r>
        <w:separator/>
      </w:r>
    </w:p>
  </w:endnote>
  <w:endnote w:type="continuationSeparator" w:id="0">
    <w:p w14:paraId="4B08660D" w14:textId="77777777" w:rsidR="00754296" w:rsidRDefault="00754296" w:rsidP="0073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037028"/>
      <w:docPartObj>
        <w:docPartGallery w:val="Page Numbers (Bottom of Page)"/>
        <w:docPartUnique/>
      </w:docPartObj>
    </w:sdtPr>
    <w:sdtEndPr>
      <w:rPr>
        <w:noProof/>
        <w:sz w:val="20"/>
        <w:szCs w:val="20"/>
      </w:rPr>
    </w:sdtEndPr>
    <w:sdtContent>
      <w:p w14:paraId="7F73ECDE" w14:textId="3098398E" w:rsidR="004C598A" w:rsidRPr="001E44DC" w:rsidRDefault="00FA1D14" w:rsidP="00B51F27">
        <w:pPr>
          <w:pStyle w:val="Footer"/>
          <w:rPr>
            <w:sz w:val="20"/>
            <w:szCs w:val="20"/>
          </w:rPr>
        </w:pPr>
        <w:r>
          <w:t xml:space="preserve">MYIC </w:t>
        </w:r>
        <w:r w:rsidR="00D501AC">
          <w:t>sample access form version 1.0 – Au</w:t>
        </w:r>
        <w:r w:rsidR="00852C6D">
          <w:t>gust</w:t>
        </w:r>
        <w:r w:rsidR="00D501AC">
          <w:t xml:space="preserve"> 2025</w:t>
        </w:r>
        <w:r w:rsidR="004C598A">
          <w:tab/>
        </w:r>
        <w:r w:rsidR="004C598A">
          <w:tab/>
        </w:r>
        <w:r w:rsidR="004C598A" w:rsidRPr="001E44DC">
          <w:rPr>
            <w:sz w:val="20"/>
            <w:szCs w:val="20"/>
          </w:rPr>
          <w:fldChar w:fldCharType="begin"/>
        </w:r>
        <w:r w:rsidR="004C598A" w:rsidRPr="001E44DC">
          <w:rPr>
            <w:sz w:val="20"/>
            <w:szCs w:val="20"/>
          </w:rPr>
          <w:instrText xml:space="preserve"> PAGE   \* MERGEFORMAT </w:instrText>
        </w:r>
        <w:r w:rsidR="004C598A" w:rsidRPr="001E44DC">
          <w:rPr>
            <w:sz w:val="20"/>
            <w:szCs w:val="20"/>
          </w:rPr>
          <w:fldChar w:fldCharType="separate"/>
        </w:r>
        <w:r w:rsidR="0007363F">
          <w:rPr>
            <w:noProof/>
            <w:sz w:val="20"/>
            <w:szCs w:val="20"/>
          </w:rPr>
          <w:t>2</w:t>
        </w:r>
        <w:r w:rsidR="004C598A" w:rsidRPr="001E44D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7A95" w14:textId="77777777" w:rsidR="00754296" w:rsidRDefault="00754296" w:rsidP="00733246">
      <w:pPr>
        <w:spacing w:after="0" w:line="240" w:lineRule="auto"/>
      </w:pPr>
      <w:r>
        <w:separator/>
      </w:r>
    </w:p>
  </w:footnote>
  <w:footnote w:type="continuationSeparator" w:id="0">
    <w:p w14:paraId="7003DF8A" w14:textId="77777777" w:rsidR="00754296" w:rsidRDefault="00754296" w:rsidP="00733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9D26" w14:textId="77777777" w:rsidR="004C598A" w:rsidRDefault="004C598A" w:rsidP="007D4617">
    <w:pPr>
      <w:pStyle w:val="Header"/>
      <w:jc w:val="center"/>
    </w:pPr>
    <w:r>
      <w:rPr>
        <w:noProof/>
        <w:lang w:eastAsia="en-AU"/>
      </w:rPr>
      <w:drawing>
        <wp:inline distT="0" distB="0" distL="0" distR="0" wp14:anchorId="6EA77FB5" wp14:editId="2ADB42A8">
          <wp:extent cx="4791466" cy="1072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eew-aap_mono (2).png"/>
                  <pic:cNvPicPr/>
                </pic:nvPicPr>
                <pic:blipFill>
                  <a:blip r:embed="rId1">
                    <a:extLst>
                      <a:ext uri="{28A0092B-C50C-407E-A947-70E740481C1C}">
                        <a14:useLocalDpi xmlns:a14="http://schemas.microsoft.com/office/drawing/2010/main" val="0"/>
                      </a:ext>
                    </a:extLst>
                  </a:blip>
                  <a:stretch>
                    <a:fillRect/>
                  </a:stretch>
                </pic:blipFill>
                <pic:spPr>
                  <a:xfrm>
                    <a:off x="0" y="0"/>
                    <a:ext cx="4791466" cy="107289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entireDocument int2:id="jBZe4zsF">
      <int2:extLst>
        <oel:ext uri="E302BA01-7950-474C-9AD3-286E660C40A8">
          <int2:similaritySummary int2:version="1" int2:runId="1680753534306" int2:tilesCheckedInThisRun="88" int2:totalNumOfTiles="88" int2:similarityAnnotationCount="0" int2:numWords="838" int2:numFlaggedWords="0"/>
        </oel:ext>
      </int2:extLst>
    </int2:entireDocument>
  </int2:observations>
  <int2:intelligenceSettings/>
  <int2:onDemandWorkflows>
    <int2:onDemandWorkflow int2:type="SimilarityCheck" int2:paragraphVersions="38E5897D-77777777 58D850BB-77777777 7D9E0B58-72990AC9 33262103-426D1F93 5380A4D3-77777777 75380C3C-54786E9A 12F7AB32-77777777 426F62DA-07936BAA 3D0DD561-77777777 56BFCA12-50286CA5 2B155BD5-77777777 6D70C036-0B5049F9 7A70141B-77777777 38C05A6D-78C3368F 32553483-246115CC 0163D4C7-4326609D 6DE6839F-51A83A1A 23FA4A0E-74090DD7 53F7CFE7-3901763C 2B71A397-79A5118D 69126B7F-4455A802 05082479-7FF675EC 64EFC26F-77777777 5D02FD48-6BB0AB56 56BB8EA5-3E1810B7 745C2176-77777777 0D7C9DB0-27699184 7E6265DE-77777777 1FEAEAEA-488AF536 2A0CAEF5-77777777 43A0B84F-27BCC0B2 23A9E5AE-77777777 47DD167B-08330F27 2C8BF720-77777777 10945561-2B8540EF 709FED7D-77777777 4266B7EA-29CF91EE 1A53F906-77777777 22850D29-77777777 4BAC37FD-77777777 68F4BC3A-77777777 0FE5F09D-69D8AE81 26232F51-77777777 2EDAEBB4-7CC2390A 1ECB23EC-77777777 722DC669-07D646B7 6046B00B-77777777 12DC8F88-77777777 387C51A6-77777777 1455208E-77777777 2FFD338C-77777777 1FAF557B-77777777 55EF5E7E-77777777 5B08DD44-77777777 1E80F05D-77777777 46229B02-77777777 38A1739E-5AD5F5D0 596E2790-77777777 71F0AA28-7421C37A 3C577CC0-77777777 0359AF44-77777777 3F0E0613-77777777 180BE77D-45AF8873 24978237-77777777 636B418F-77777777 4C7E127B-77777777 1B97E8B4-77777777 47DA35B9-77777777 194BC43D-77777777 38502734-77777777 379EDC1D-6D079E47 28BB80D4-1CDF4D18 393803F3-11418D00 36C5C2AD-5BFAD142 0D635940-56DC19D6 321CAD17-7B2251AA 63E5DE71-1C3028A7 0F0BBEE7-11D3B9D8 4828A21E-500D6354 69883401-30B45DCE 3396BB0A-66C1715B 6E1009C4-77777777 75CC77F1-51A5B055 40223CBB-77777777 7C80A639-77777777 594890AB-747824DE 26FDEE16-743C74C3 27E0E97F-49AC1FA4 0279D714-3BB7B7D1 6E75E62B-6F99B424 3C0BFD6D-77777777 7A23E4FD-1D6AFE04 4E14C455-1BF97CD6 14C4F042-705B65B4 6241D53D-027F4283 61E2E6D5-173EE0B1 58BE662C-7C2E6B9E 3112E22E-082F0F44 3C7BDEFF-5DAFF891 1FCC3F2E-4088069D 79A08FDD-77777777 3306178A-77777777 14519D26-77777777 7F73ECDE-1C4F51A0"/>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D65"/>
    <w:multiLevelType w:val="hybridMultilevel"/>
    <w:tmpl w:val="68200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ED4F77"/>
    <w:multiLevelType w:val="hybridMultilevel"/>
    <w:tmpl w:val="F8381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9B3C33"/>
    <w:multiLevelType w:val="hybridMultilevel"/>
    <w:tmpl w:val="8772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DB77B"/>
    <w:multiLevelType w:val="hybridMultilevel"/>
    <w:tmpl w:val="20443A0C"/>
    <w:lvl w:ilvl="0" w:tplc="5EECF418">
      <w:start w:val="1"/>
      <w:numFmt w:val="bullet"/>
      <w:lvlText w:val="·"/>
      <w:lvlJc w:val="left"/>
      <w:pPr>
        <w:ind w:left="720" w:hanging="360"/>
      </w:pPr>
      <w:rPr>
        <w:rFonts w:ascii="Symbol" w:hAnsi="Symbol" w:hint="default"/>
      </w:rPr>
    </w:lvl>
    <w:lvl w:ilvl="1" w:tplc="ECDC5CBE">
      <w:start w:val="1"/>
      <w:numFmt w:val="bullet"/>
      <w:lvlText w:val="o"/>
      <w:lvlJc w:val="left"/>
      <w:pPr>
        <w:ind w:left="1440" w:hanging="360"/>
      </w:pPr>
      <w:rPr>
        <w:rFonts w:ascii="Courier New" w:hAnsi="Courier New" w:hint="default"/>
      </w:rPr>
    </w:lvl>
    <w:lvl w:ilvl="2" w:tplc="55669C86">
      <w:start w:val="1"/>
      <w:numFmt w:val="bullet"/>
      <w:lvlText w:val=""/>
      <w:lvlJc w:val="left"/>
      <w:pPr>
        <w:ind w:left="2160" w:hanging="360"/>
      </w:pPr>
      <w:rPr>
        <w:rFonts w:ascii="Wingdings" w:hAnsi="Wingdings" w:hint="default"/>
      </w:rPr>
    </w:lvl>
    <w:lvl w:ilvl="3" w:tplc="6E205A7A">
      <w:start w:val="1"/>
      <w:numFmt w:val="bullet"/>
      <w:lvlText w:val=""/>
      <w:lvlJc w:val="left"/>
      <w:pPr>
        <w:ind w:left="2880" w:hanging="360"/>
      </w:pPr>
      <w:rPr>
        <w:rFonts w:ascii="Symbol" w:hAnsi="Symbol" w:hint="default"/>
      </w:rPr>
    </w:lvl>
    <w:lvl w:ilvl="4" w:tplc="96FCA5AA">
      <w:start w:val="1"/>
      <w:numFmt w:val="bullet"/>
      <w:lvlText w:val="o"/>
      <w:lvlJc w:val="left"/>
      <w:pPr>
        <w:ind w:left="3600" w:hanging="360"/>
      </w:pPr>
      <w:rPr>
        <w:rFonts w:ascii="Courier New" w:hAnsi="Courier New" w:hint="default"/>
      </w:rPr>
    </w:lvl>
    <w:lvl w:ilvl="5" w:tplc="D76A7882">
      <w:start w:val="1"/>
      <w:numFmt w:val="bullet"/>
      <w:lvlText w:val=""/>
      <w:lvlJc w:val="left"/>
      <w:pPr>
        <w:ind w:left="4320" w:hanging="360"/>
      </w:pPr>
      <w:rPr>
        <w:rFonts w:ascii="Wingdings" w:hAnsi="Wingdings" w:hint="default"/>
      </w:rPr>
    </w:lvl>
    <w:lvl w:ilvl="6" w:tplc="A46EB05E">
      <w:start w:val="1"/>
      <w:numFmt w:val="bullet"/>
      <w:lvlText w:val=""/>
      <w:lvlJc w:val="left"/>
      <w:pPr>
        <w:ind w:left="5040" w:hanging="360"/>
      </w:pPr>
      <w:rPr>
        <w:rFonts w:ascii="Symbol" w:hAnsi="Symbol" w:hint="default"/>
      </w:rPr>
    </w:lvl>
    <w:lvl w:ilvl="7" w:tplc="80884446">
      <w:start w:val="1"/>
      <w:numFmt w:val="bullet"/>
      <w:lvlText w:val="o"/>
      <w:lvlJc w:val="left"/>
      <w:pPr>
        <w:ind w:left="5760" w:hanging="360"/>
      </w:pPr>
      <w:rPr>
        <w:rFonts w:ascii="Courier New" w:hAnsi="Courier New" w:hint="default"/>
      </w:rPr>
    </w:lvl>
    <w:lvl w:ilvl="8" w:tplc="99E8FAE2">
      <w:start w:val="1"/>
      <w:numFmt w:val="bullet"/>
      <w:lvlText w:val=""/>
      <w:lvlJc w:val="left"/>
      <w:pPr>
        <w:ind w:left="6480" w:hanging="360"/>
      </w:pPr>
      <w:rPr>
        <w:rFonts w:ascii="Wingdings" w:hAnsi="Wingdings" w:hint="default"/>
      </w:rPr>
    </w:lvl>
  </w:abstractNum>
  <w:abstractNum w:abstractNumId="4" w15:restartNumberingAfterBreak="0">
    <w:nsid w:val="10570AAB"/>
    <w:multiLevelType w:val="hybridMultilevel"/>
    <w:tmpl w:val="E7E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71935"/>
    <w:multiLevelType w:val="hybridMultilevel"/>
    <w:tmpl w:val="CFA47A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E65700"/>
    <w:multiLevelType w:val="multilevel"/>
    <w:tmpl w:val="83387B32"/>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40A697C"/>
    <w:multiLevelType w:val="hybridMultilevel"/>
    <w:tmpl w:val="F9CA60B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15:restartNumberingAfterBreak="0">
    <w:nsid w:val="57244891"/>
    <w:multiLevelType w:val="hybridMultilevel"/>
    <w:tmpl w:val="281AD9B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5CEF744A"/>
    <w:multiLevelType w:val="hybridMultilevel"/>
    <w:tmpl w:val="C124FCD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8C05E4"/>
    <w:multiLevelType w:val="hybridMultilevel"/>
    <w:tmpl w:val="681C6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83581D"/>
    <w:multiLevelType w:val="multilevel"/>
    <w:tmpl w:val="62E8CC1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D1377A"/>
    <w:multiLevelType w:val="multilevel"/>
    <w:tmpl w:val="F1AE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030C3"/>
    <w:multiLevelType w:val="hybridMultilevel"/>
    <w:tmpl w:val="CFA47A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50886359">
    <w:abstractNumId w:val="3"/>
  </w:num>
  <w:num w:numId="2" w16cid:durableId="1635214142">
    <w:abstractNumId w:val="12"/>
  </w:num>
  <w:num w:numId="3" w16cid:durableId="1225215538">
    <w:abstractNumId w:val="7"/>
  </w:num>
  <w:num w:numId="4" w16cid:durableId="948124607">
    <w:abstractNumId w:val="1"/>
  </w:num>
  <w:num w:numId="5" w16cid:durableId="1340542760">
    <w:abstractNumId w:val="10"/>
  </w:num>
  <w:num w:numId="6" w16cid:durableId="804545434">
    <w:abstractNumId w:val="5"/>
  </w:num>
  <w:num w:numId="7" w16cid:durableId="1900314423">
    <w:abstractNumId w:val="2"/>
  </w:num>
  <w:num w:numId="8" w16cid:durableId="1834837885">
    <w:abstractNumId w:val="6"/>
  </w:num>
  <w:num w:numId="9" w16cid:durableId="1670138335">
    <w:abstractNumId w:val="4"/>
  </w:num>
  <w:num w:numId="10" w16cid:durableId="1703555790">
    <w:abstractNumId w:val="11"/>
  </w:num>
  <w:num w:numId="11" w16cid:durableId="243689471">
    <w:abstractNumId w:val="8"/>
  </w:num>
  <w:num w:numId="12" w16cid:durableId="382951794">
    <w:abstractNumId w:val="9"/>
  </w:num>
  <w:num w:numId="13" w16cid:durableId="1592816108">
    <w:abstractNumId w:val="0"/>
  </w:num>
  <w:num w:numId="14" w16cid:durableId="1610430489">
    <w:abstractNumId w:val="0"/>
  </w:num>
  <w:num w:numId="15" w16cid:durableId="90709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40"/>
    <w:rsid w:val="00000BC0"/>
    <w:rsid w:val="000123A6"/>
    <w:rsid w:val="000171FF"/>
    <w:rsid w:val="000271C0"/>
    <w:rsid w:val="000276F8"/>
    <w:rsid w:val="00032779"/>
    <w:rsid w:val="00042700"/>
    <w:rsid w:val="000435A0"/>
    <w:rsid w:val="000474D7"/>
    <w:rsid w:val="00055D7D"/>
    <w:rsid w:val="000656F8"/>
    <w:rsid w:val="00065CA0"/>
    <w:rsid w:val="0007152F"/>
    <w:rsid w:val="00071B3D"/>
    <w:rsid w:val="0007363F"/>
    <w:rsid w:val="00075039"/>
    <w:rsid w:val="00075221"/>
    <w:rsid w:val="00080CC8"/>
    <w:rsid w:val="00084352"/>
    <w:rsid w:val="000857D7"/>
    <w:rsid w:val="000926BA"/>
    <w:rsid w:val="000973FC"/>
    <w:rsid w:val="000A1547"/>
    <w:rsid w:val="000A4FB6"/>
    <w:rsid w:val="000A6BD3"/>
    <w:rsid w:val="000B2955"/>
    <w:rsid w:val="000B6B8A"/>
    <w:rsid w:val="000D00DD"/>
    <w:rsid w:val="000D6AB7"/>
    <w:rsid w:val="000D7995"/>
    <w:rsid w:val="000D7D80"/>
    <w:rsid w:val="000E3D3C"/>
    <w:rsid w:val="000F150D"/>
    <w:rsid w:val="000F390F"/>
    <w:rsid w:val="000F7BA7"/>
    <w:rsid w:val="00113D71"/>
    <w:rsid w:val="001162AA"/>
    <w:rsid w:val="00127F29"/>
    <w:rsid w:val="00130D9E"/>
    <w:rsid w:val="0014125F"/>
    <w:rsid w:val="001413C6"/>
    <w:rsid w:val="00141559"/>
    <w:rsid w:val="001461F9"/>
    <w:rsid w:val="00151FE3"/>
    <w:rsid w:val="00157925"/>
    <w:rsid w:val="00160206"/>
    <w:rsid w:val="001624F8"/>
    <w:rsid w:val="001652E3"/>
    <w:rsid w:val="00167AA0"/>
    <w:rsid w:val="00175007"/>
    <w:rsid w:val="001764FE"/>
    <w:rsid w:val="00176A3B"/>
    <w:rsid w:val="00177623"/>
    <w:rsid w:val="00183360"/>
    <w:rsid w:val="00186EF3"/>
    <w:rsid w:val="0018720F"/>
    <w:rsid w:val="00194732"/>
    <w:rsid w:val="00195AB1"/>
    <w:rsid w:val="0019622C"/>
    <w:rsid w:val="001B0922"/>
    <w:rsid w:val="001B1417"/>
    <w:rsid w:val="001B3E23"/>
    <w:rsid w:val="001B51E0"/>
    <w:rsid w:val="001C11E4"/>
    <w:rsid w:val="001C1FD2"/>
    <w:rsid w:val="001C5546"/>
    <w:rsid w:val="001D1EBD"/>
    <w:rsid w:val="001E2CF2"/>
    <w:rsid w:val="001E3F4E"/>
    <w:rsid w:val="001E44DC"/>
    <w:rsid w:val="001E4D30"/>
    <w:rsid w:val="001F27C0"/>
    <w:rsid w:val="001F5F04"/>
    <w:rsid w:val="00201E94"/>
    <w:rsid w:val="00206F00"/>
    <w:rsid w:val="00212A8F"/>
    <w:rsid w:val="00220FA9"/>
    <w:rsid w:val="00225225"/>
    <w:rsid w:val="00232840"/>
    <w:rsid w:val="00235325"/>
    <w:rsid w:val="00235612"/>
    <w:rsid w:val="00241FE1"/>
    <w:rsid w:val="00243CCC"/>
    <w:rsid w:val="002451FE"/>
    <w:rsid w:val="002476F0"/>
    <w:rsid w:val="0025722F"/>
    <w:rsid w:val="00257425"/>
    <w:rsid w:val="0025755C"/>
    <w:rsid w:val="0025761C"/>
    <w:rsid w:val="0026220F"/>
    <w:rsid w:val="002674BB"/>
    <w:rsid w:val="0027401A"/>
    <w:rsid w:val="00274569"/>
    <w:rsid w:val="002A061E"/>
    <w:rsid w:val="002A3AC8"/>
    <w:rsid w:val="002A4295"/>
    <w:rsid w:val="002A6201"/>
    <w:rsid w:val="002A79B2"/>
    <w:rsid w:val="002B374F"/>
    <w:rsid w:val="002C4AF1"/>
    <w:rsid w:val="002D01EB"/>
    <w:rsid w:val="002D158A"/>
    <w:rsid w:val="002D60C2"/>
    <w:rsid w:val="002E4E8D"/>
    <w:rsid w:val="002F12DA"/>
    <w:rsid w:val="002F70AB"/>
    <w:rsid w:val="003066DC"/>
    <w:rsid w:val="00313E28"/>
    <w:rsid w:val="00314941"/>
    <w:rsid w:val="003236FE"/>
    <w:rsid w:val="0032503B"/>
    <w:rsid w:val="003271C3"/>
    <w:rsid w:val="003340DC"/>
    <w:rsid w:val="00337CF2"/>
    <w:rsid w:val="0034038B"/>
    <w:rsid w:val="00341230"/>
    <w:rsid w:val="00352F40"/>
    <w:rsid w:val="0035572C"/>
    <w:rsid w:val="00355B2E"/>
    <w:rsid w:val="00356274"/>
    <w:rsid w:val="00361B37"/>
    <w:rsid w:val="00367E0B"/>
    <w:rsid w:val="00370B01"/>
    <w:rsid w:val="003735C2"/>
    <w:rsid w:val="00375CD2"/>
    <w:rsid w:val="00385B23"/>
    <w:rsid w:val="0038695C"/>
    <w:rsid w:val="00392BAF"/>
    <w:rsid w:val="003A560C"/>
    <w:rsid w:val="003B7BEC"/>
    <w:rsid w:val="003B7FA5"/>
    <w:rsid w:val="003C1372"/>
    <w:rsid w:val="003C624E"/>
    <w:rsid w:val="003D2228"/>
    <w:rsid w:val="003D2A79"/>
    <w:rsid w:val="003E09A5"/>
    <w:rsid w:val="003E5BBA"/>
    <w:rsid w:val="003E7B09"/>
    <w:rsid w:val="003F4152"/>
    <w:rsid w:val="004029D0"/>
    <w:rsid w:val="00405ED2"/>
    <w:rsid w:val="00413123"/>
    <w:rsid w:val="00422F31"/>
    <w:rsid w:val="004234D0"/>
    <w:rsid w:val="00423F97"/>
    <w:rsid w:val="00432088"/>
    <w:rsid w:val="004350CC"/>
    <w:rsid w:val="004353A9"/>
    <w:rsid w:val="00440913"/>
    <w:rsid w:val="0044692C"/>
    <w:rsid w:val="00450110"/>
    <w:rsid w:val="00452A7C"/>
    <w:rsid w:val="00457D84"/>
    <w:rsid w:val="004755DD"/>
    <w:rsid w:val="00481C42"/>
    <w:rsid w:val="00482919"/>
    <w:rsid w:val="00486999"/>
    <w:rsid w:val="00486C2D"/>
    <w:rsid w:val="004870E4"/>
    <w:rsid w:val="00490ADA"/>
    <w:rsid w:val="00494AE3"/>
    <w:rsid w:val="00494E87"/>
    <w:rsid w:val="004A09C5"/>
    <w:rsid w:val="004A4905"/>
    <w:rsid w:val="004A532F"/>
    <w:rsid w:val="004A63C5"/>
    <w:rsid w:val="004B595E"/>
    <w:rsid w:val="004C598A"/>
    <w:rsid w:val="004C63A5"/>
    <w:rsid w:val="004D125A"/>
    <w:rsid w:val="004E2628"/>
    <w:rsid w:val="004E2B18"/>
    <w:rsid w:val="004F0439"/>
    <w:rsid w:val="004F0764"/>
    <w:rsid w:val="004F186B"/>
    <w:rsid w:val="004F304E"/>
    <w:rsid w:val="004F3915"/>
    <w:rsid w:val="00504784"/>
    <w:rsid w:val="005054B7"/>
    <w:rsid w:val="00507212"/>
    <w:rsid w:val="00511C1F"/>
    <w:rsid w:val="00520735"/>
    <w:rsid w:val="005238F7"/>
    <w:rsid w:val="00524170"/>
    <w:rsid w:val="00524F69"/>
    <w:rsid w:val="0053347A"/>
    <w:rsid w:val="00536044"/>
    <w:rsid w:val="00553495"/>
    <w:rsid w:val="00553D09"/>
    <w:rsid w:val="005558B3"/>
    <w:rsid w:val="005855CE"/>
    <w:rsid w:val="005868ED"/>
    <w:rsid w:val="00591A09"/>
    <w:rsid w:val="005949D8"/>
    <w:rsid w:val="00595A91"/>
    <w:rsid w:val="005A435E"/>
    <w:rsid w:val="005A48DD"/>
    <w:rsid w:val="005A4E5B"/>
    <w:rsid w:val="005A67FE"/>
    <w:rsid w:val="005B33B8"/>
    <w:rsid w:val="005B777A"/>
    <w:rsid w:val="005C190E"/>
    <w:rsid w:val="005E03D1"/>
    <w:rsid w:val="005E1C0F"/>
    <w:rsid w:val="005E28A8"/>
    <w:rsid w:val="005E3652"/>
    <w:rsid w:val="005E369E"/>
    <w:rsid w:val="005F2B6B"/>
    <w:rsid w:val="005F65E2"/>
    <w:rsid w:val="0061101A"/>
    <w:rsid w:val="00611679"/>
    <w:rsid w:val="00615A0D"/>
    <w:rsid w:val="006365BE"/>
    <w:rsid w:val="00636BFD"/>
    <w:rsid w:val="0064067F"/>
    <w:rsid w:val="00643334"/>
    <w:rsid w:val="0064401E"/>
    <w:rsid w:val="00656DA3"/>
    <w:rsid w:val="006669DF"/>
    <w:rsid w:val="00672BB1"/>
    <w:rsid w:val="006875F7"/>
    <w:rsid w:val="00687D70"/>
    <w:rsid w:val="0069299E"/>
    <w:rsid w:val="006A1DB9"/>
    <w:rsid w:val="006A75EA"/>
    <w:rsid w:val="006B3ABC"/>
    <w:rsid w:val="006B72C2"/>
    <w:rsid w:val="006B7373"/>
    <w:rsid w:val="006C1A51"/>
    <w:rsid w:val="006D03AD"/>
    <w:rsid w:val="006D1ED2"/>
    <w:rsid w:val="006D7E66"/>
    <w:rsid w:val="006E01AE"/>
    <w:rsid w:val="006E08EB"/>
    <w:rsid w:val="006F05CE"/>
    <w:rsid w:val="006F2C98"/>
    <w:rsid w:val="006F59C2"/>
    <w:rsid w:val="00704488"/>
    <w:rsid w:val="00706AAE"/>
    <w:rsid w:val="007079C0"/>
    <w:rsid w:val="00715276"/>
    <w:rsid w:val="007177E7"/>
    <w:rsid w:val="00720E68"/>
    <w:rsid w:val="00725318"/>
    <w:rsid w:val="00726CFC"/>
    <w:rsid w:val="00727BAD"/>
    <w:rsid w:val="00731016"/>
    <w:rsid w:val="0073106D"/>
    <w:rsid w:val="00733246"/>
    <w:rsid w:val="0073471C"/>
    <w:rsid w:val="007361EE"/>
    <w:rsid w:val="00743F36"/>
    <w:rsid w:val="0074700C"/>
    <w:rsid w:val="00747790"/>
    <w:rsid w:val="00747E01"/>
    <w:rsid w:val="0075240C"/>
    <w:rsid w:val="0075374A"/>
    <w:rsid w:val="00754296"/>
    <w:rsid w:val="0075460A"/>
    <w:rsid w:val="007555F9"/>
    <w:rsid w:val="00764A5F"/>
    <w:rsid w:val="00766A7F"/>
    <w:rsid w:val="00775CDD"/>
    <w:rsid w:val="007857BD"/>
    <w:rsid w:val="00793872"/>
    <w:rsid w:val="0079579C"/>
    <w:rsid w:val="007A63F4"/>
    <w:rsid w:val="007B21D8"/>
    <w:rsid w:val="007B3557"/>
    <w:rsid w:val="007B58D0"/>
    <w:rsid w:val="007B603D"/>
    <w:rsid w:val="007B6FEC"/>
    <w:rsid w:val="007C2304"/>
    <w:rsid w:val="007C2D73"/>
    <w:rsid w:val="007C3E94"/>
    <w:rsid w:val="007D31D0"/>
    <w:rsid w:val="007D41B3"/>
    <w:rsid w:val="007D4617"/>
    <w:rsid w:val="007D6B02"/>
    <w:rsid w:val="007D75E8"/>
    <w:rsid w:val="007E13C3"/>
    <w:rsid w:val="007E6C36"/>
    <w:rsid w:val="007F090C"/>
    <w:rsid w:val="007F26D8"/>
    <w:rsid w:val="0081234C"/>
    <w:rsid w:val="0081326C"/>
    <w:rsid w:val="008221BE"/>
    <w:rsid w:val="00825A7A"/>
    <w:rsid w:val="008275D2"/>
    <w:rsid w:val="00830511"/>
    <w:rsid w:val="008421C4"/>
    <w:rsid w:val="00844369"/>
    <w:rsid w:val="00850614"/>
    <w:rsid w:val="00852C6D"/>
    <w:rsid w:val="0085523C"/>
    <w:rsid w:val="0086700F"/>
    <w:rsid w:val="008725C4"/>
    <w:rsid w:val="008775D6"/>
    <w:rsid w:val="008844EA"/>
    <w:rsid w:val="00890AD9"/>
    <w:rsid w:val="0089184C"/>
    <w:rsid w:val="00891A51"/>
    <w:rsid w:val="00893089"/>
    <w:rsid w:val="00893424"/>
    <w:rsid w:val="008A5BEF"/>
    <w:rsid w:val="008B033F"/>
    <w:rsid w:val="008B55BF"/>
    <w:rsid w:val="008B67EA"/>
    <w:rsid w:val="008B6D62"/>
    <w:rsid w:val="008C119F"/>
    <w:rsid w:val="008C1923"/>
    <w:rsid w:val="008C7E3A"/>
    <w:rsid w:val="008D1758"/>
    <w:rsid w:val="008E5F80"/>
    <w:rsid w:val="008E66F2"/>
    <w:rsid w:val="008F07B8"/>
    <w:rsid w:val="008F1F9B"/>
    <w:rsid w:val="008F266A"/>
    <w:rsid w:val="008F4A4D"/>
    <w:rsid w:val="00902C87"/>
    <w:rsid w:val="009064F7"/>
    <w:rsid w:val="00913870"/>
    <w:rsid w:val="009213F5"/>
    <w:rsid w:val="0092293E"/>
    <w:rsid w:val="0093148F"/>
    <w:rsid w:val="00932028"/>
    <w:rsid w:val="00937C0E"/>
    <w:rsid w:val="00946145"/>
    <w:rsid w:val="00947076"/>
    <w:rsid w:val="00950074"/>
    <w:rsid w:val="00950807"/>
    <w:rsid w:val="00965390"/>
    <w:rsid w:val="00970507"/>
    <w:rsid w:val="00971E01"/>
    <w:rsid w:val="009736B3"/>
    <w:rsid w:val="00986CB5"/>
    <w:rsid w:val="00986D8C"/>
    <w:rsid w:val="009A172D"/>
    <w:rsid w:val="009A1B32"/>
    <w:rsid w:val="009A211B"/>
    <w:rsid w:val="009A21FA"/>
    <w:rsid w:val="009B00B4"/>
    <w:rsid w:val="009B50CA"/>
    <w:rsid w:val="009B7234"/>
    <w:rsid w:val="009B7A7F"/>
    <w:rsid w:val="009C56B8"/>
    <w:rsid w:val="009C5733"/>
    <w:rsid w:val="009E22EC"/>
    <w:rsid w:val="009F219C"/>
    <w:rsid w:val="009F2727"/>
    <w:rsid w:val="009F486D"/>
    <w:rsid w:val="00A043BE"/>
    <w:rsid w:val="00A0464A"/>
    <w:rsid w:val="00A05CD7"/>
    <w:rsid w:val="00A06794"/>
    <w:rsid w:val="00A127CF"/>
    <w:rsid w:val="00A13119"/>
    <w:rsid w:val="00A169BC"/>
    <w:rsid w:val="00A232CE"/>
    <w:rsid w:val="00A34EB6"/>
    <w:rsid w:val="00A633B8"/>
    <w:rsid w:val="00A64725"/>
    <w:rsid w:val="00A66E03"/>
    <w:rsid w:val="00A77151"/>
    <w:rsid w:val="00A82501"/>
    <w:rsid w:val="00A87152"/>
    <w:rsid w:val="00A9135E"/>
    <w:rsid w:val="00A96798"/>
    <w:rsid w:val="00A97401"/>
    <w:rsid w:val="00AA278E"/>
    <w:rsid w:val="00AB23E2"/>
    <w:rsid w:val="00AB323E"/>
    <w:rsid w:val="00AB7E7E"/>
    <w:rsid w:val="00AC36C7"/>
    <w:rsid w:val="00AE2B55"/>
    <w:rsid w:val="00AE722B"/>
    <w:rsid w:val="00AF28D3"/>
    <w:rsid w:val="00B03C5C"/>
    <w:rsid w:val="00B0505B"/>
    <w:rsid w:val="00B10840"/>
    <w:rsid w:val="00B11F4A"/>
    <w:rsid w:val="00B21930"/>
    <w:rsid w:val="00B23265"/>
    <w:rsid w:val="00B2419C"/>
    <w:rsid w:val="00B250A2"/>
    <w:rsid w:val="00B31A12"/>
    <w:rsid w:val="00B332FF"/>
    <w:rsid w:val="00B359F1"/>
    <w:rsid w:val="00B36DE1"/>
    <w:rsid w:val="00B370AB"/>
    <w:rsid w:val="00B45B18"/>
    <w:rsid w:val="00B500A7"/>
    <w:rsid w:val="00B5082C"/>
    <w:rsid w:val="00B51F27"/>
    <w:rsid w:val="00B5373D"/>
    <w:rsid w:val="00B62757"/>
    <w:rsid w:val="00B63A62"/>
    <w:rsid w:val="00B65E6B"/>
    <w:rsid w:val="00B66647"/>
    <w:rsid w:val="00B72CC6"/>
    <w:rsid w:val="00B7694F"/>
    <w:rsid w:val="00B76F4D"/>
    <w:rsid w:val="00B82BED"/>
    <w:rsid w:val="00B82CB2"/>
    <w:rsid w:val="00B83D0F"/>
    <w:rsid w:val="00B850DD"/>
    <w:rsid w:val="00B85450"/>
    <w:rsid w:val="00B876D5"/>
    <w:rsid w:val="00B927E3"/>
    <w:rsid w:val="00B96A1E"/>
    <w:rsid w:val="00BA2314"/>
    <w:rsid w:val="00BA2791"/>
    <w:rsid w:val="00BA6C3D"/>
    <w:rsid w:val="00BA78C9"/>
    <w:rsid w:val="00BB792C"/>
    <w:rsid w:val="00BC1E9C"/>
    <w:rsid w:val="00BC4614"/>
    <w:rsid w:val="00BC59F4"/>
    <w:rsid w:val="00BC7F6D"/>
    <w:rsid w:val="00BD0AA5"/>
    <w:rsid w:val="00BD1184"/>
    <w:rsid w:val="00BD1C46"/>
    <w:rsid w:val="00BD6B68"/>
    <w:rsid w:val="00BE749B"/>
    <w:rsid w:val="00BF1A54"/>
    <w:rsid w:val="00BF55E3"/>
    <w:rsid w:val="00BF7096"/>
    <w:rsid w:val="00C00F2A"/>
    <w:rsid w:val="00C02F9D"/>
    <w:rsid w:val="00C14FD2"/>
    <w:rsid w:val="00C20912"/>
    <w:rsid w:val="00C20D39"/>
    <w:rsid w:val="00C21AD3"/>
    <w:rsid w:val="00C22EE6"/>
    <w:rsid w:val="00C24ACB"/>
    <w:rsid w:val="00C317A0"/>
    <w:rsid w:val="00C42E5D"/>
    <w:rsid w:val="00C52604"/>
    <w:rsid w:val="00C540A1"/>
    <w:rsid w:val="00C546A3"/>
    <w:rsid w:val="00C55E5E"/>
    <w:rsid w:val="00C56706"/>
    <w:rsid w:val="00C568C3"/>
    <w:rsid w:val="00C56AE9"/>
    <w:rsid w:val="00C600A4"/>
    <w:rsid w:val="00C63235"/>
    <w:rsid w:val="00C645C7"/>
    <w:rsid w:val="00C728BF"/>
    <w:rsid w:val="00C74183"/>
    <w:rsid w:val="00C7590A"/>
    <w:rsid w:val="00C81AF9"/>
    <w:rsid w:val="00C831E4"/>
    <w:rsid w:val="00C9449E"/>
    <w:rsid w:val="00C967F6"/>
    <w:rsid w:val="00C97CD9"/>
    <w:rsid w:val="00CA153C"/>
    <w:rsid w:val="00CA45A6"/>
    <w:rsid w:val="00CC0AFA"/>
    <w:rsid w:val="00CC40D9"/>
    <w:rsid w:val="00CC713D"/>
    <w:rsid w:val="00CD3605"/>
    <w:rsid w:val="00CD4960"/>
    <w:rsid w:val="00CD4AF6"/>
    <w:rsid w:val="00CE1F58"/>
    <w:rsid w:val="00CE62B5"/>
    <w:rsid w:val="00CF29F7"/>
    <w:rsid w:val="00CF4DFE"/>
    <w:rsid w:val="00CF5BB3"/>
    <w:rsid w:val="00CF7718"/>
    <w:rsid w:val="00D1114F"/>
    <w:rsid w:val="00D2097D"/>
    <w:rsid w:val="00D209F9"/>
    <w:rsid w:val="00D27E06"/>
    <w:rsid w:val="00D343B8"/>
    <w:rsid w:val="00D34515"/>
    <w:rsid w:val="00D47CC0"/>
    <w:rsid w:val="00D501AC"/>
    <w:rsid w:val="00D50AEA"/>
    <w:rsid w:val="00D542C3"/>
    <w:rsid w:val="00D54BDF"/>
    <w:rsid w:val="00D56ADC"/>
    <w:rsid w:val="00D6050D"/>
    <w:rsid w:val="00D660AF"/>
    <w:rsid w:val="00D67959"/>
    <w:rsid w:val="00D81AB0"/>
    <w:rsid w:val="00D83500"/>
    <w:rsid w:val="00D84407"/>
    <w:rsid w:val="00DA29E7"/>
    <w:rsid w:val="00DA49A5"/>
    <w:rsid w:val="00DA64B3"/>
    <w:rsid w:val="00DB17F3"/>
    <w:rsid w:val="00DC036E"/>
    <w:rsid w:val="00DD2E9E"/>
    <w:rsid w:val="00DE54A1"/>
    <w:rsid w:val="00DE7AA3"/>
    <w:rsid w:val="00DF2B21"/>
    <w:rsid w:val="00DF5018"/>
    <w:rsid w:val="00DF52B3"/>
    <w:rsid w:val="00E00883"/>
    <w:rsid w:val="00E03BDE"/>
    <w:rsid w:val="00E05E5F"/>
    <w:rsid w:val="00E1389F"/>
    <w:rsid w:val="00E14FC6"/>
    <w:rsid w:val="00E16ECA"/>
    <w:rsid w:val="00E1768A"/>
    <w:rsid w:val="00E230FC"/>
    <w:rsid w:val="00E309DD"/>
    <w:rsid w:val="00E32D2F"/>
    <w:rsid w:val="00E74320"/>
    <w:rsid w:val="00E74F11"/>
    <w:rsid w:val="00E855ED"/>
    <w:rsid w:val="00E91F4A"/>
    <w:rsid w:val="00E92461"/>
    <w:rsid w:val="00E92610"/>
    <w:rsid w:val="00E9304B"/>
    <w:rsid w:val="00EA0021"/>
    <w:rsid w:val="00EA34E9"/>
    <w:rsid w:val="00EA6A5B"/>
    <w:rsid w:val="00EB049F"/>
    <w:rsid w:val="00EB5A35"/>
    <w:rsid w:val="00EC0B21"/>
    <w:rsid w:val="00EC3258"/>
    <w:rsid w:val="00EC3994"/>
    <w:rsid w:val="00EC4B83"/>
    <w:rsid w:val="00EC6F53"/>
    <w:rsid w:val="00ED2FAB"/>
    <w:rsid w:val="00ED66AA"/>
    <w:rsid w:val="00EE4F94"/>
    <w:rsid w:val="00EE4FBE"/>
    <w:rsid w:val="00EE621C"/>
    <w:rsid w:val="00EF1DA7"/>
    <w:rsid w:val="00EF291A"/>
    <w:rsid w:val="00EF4B57"/>
    <w:rsid w:val="00EF50CE"/>
    <w:rsid w:val="00F06B42"/>
    <w:rsid w:val="00F07A45"/>
    <w:rsid w:val="00F1065B"/>
    <w:rsid w:val="00F12990"/>
    <w:rsid w:val="00F154F4"/>
    <w:rsid w:val="00F15CEB"/>
    <w:rsid w:val="00F1707D"/>
    <w:rsid w:val="00F17B19"/>
    <w:rsid w:val="00F21225"/>
    <w:rsid w:val="00F22A89"/>
    <w:rsid w:val="00F23054"/>
    <w:rsid w:val="00F26146"/>
    <w:rsid w:val="00F337BE"/>
    <w:rsid w:val="00F37854"/>
    <w:rsid w:val="00F57EC4"/>
    <w:rsid w:val="00F60032"/>
    <w:rsid w:val="00F60C60"/>
    <w:rsid w:val="00F60D59"/>
    <w:rsid w:val="00F614AD"/>
    <w:rsid w:val="00F72595"/>
    <w:rsid w:val="00F750D5"/>
    <w:rsid w:val="00F77867"/>
    <w:rsid w:val="00F82013"/>
    <w:rsid w:val="00F82751"/>
    <w:rsid w:val="00F84119"/>
    <w:rsid w:val="00F85718"/>
    <w:rsid w:val="00F91187"/>
    <w:rsid w:val="00FA00C6"/>
    <w:rsid w:val="00FA1D14"/>
    <w:rsid w:val="00FA6BF5"/>
    <w:rsid w:val="00FC04F6"/>
    <w:rsid w:val="00FC0E5F"/>
    <w:rsid w:val="00FC2097"/>
    <w:rsid w:val="00FC2DCC"/>
    <w:rsid w:val="00FC59D6"/>
    <w:rsid w:val="00FD0A52"/>
    <w:rsid w:val="00FD799B"/>
    <w:rsid w:val="00FE6CD2"/>
    <w:rsid w:val="00FF14AB"/>
    <w:rsid w:val="010B323E"/>
    <w:rsid w:val="0153E9BA"/>
    <w:rsid w:val="03E91604"/>
    <w:rsid w:val="048E5179"/>
    <w:rsid w:val="07853748"/>
    <w:rsid w:val="07D3871B"/>
    <w:rsid w:val="07E32E5B"/>
    <w:rsid w:val="08A4C770"/>
    <w:rsid w:val="0904AD86"/>
    <w:rsid w:val="097EFEBC"/>
    <w:rsid w:val="0A6FD4C3"/>
    <w:rsid w:val="0CA6235D"/>
    <w:rsid w:val="0CB69F7E"/>
    <w:rsid w:val="0F140CAF"/>
    <w:rsid w:val="10596963"/>
    <w:rsid w:val="1410D2E6"/>
    <w:rsid w:val="14309EB8"/>
    <w:rsid w:val="1500E839"/>
    <w:rsid w:val="15C9183E"/>
    <w:rsid w:val="1D3F319F"/>
    <w:rsid w:val="1F028A08"/>
    <w:rsid w:val="1F3386FF"/>
    <w:rsid w:val="2064AD6A"/>
    <w:rsid w:val="2198D63B"/>
    <w:rsid w:val="226B27C1"/>
    <w:rsid w:val="22B3AA85"/>
    <w:rsid w:val="22F4835B"/>
    <w:rsid w:val="24C504E0"/>
    <w:rsid w:val="2569206C"/>
    <w:rsid w:val="25A2C883"/>
    <w:rsid w:val="25BF300A"/>
    <w:rsid w:val="25EB4B47"/>
    <w:rsid w:val="2922EC09"/>
    <w:rsid w:val="2AB36B48"/>
    <w:rsid w:val="2ABEBC6A"/>
    <w:rsid w:val="2B1E4322"/>
    <w:rsid w:val="2CE49575"/>
    <w:rsid w:val="2D909D7F"/>
    <w:rsid w:val="2DB23E81"/>
    <w:rsid w:val="2DF65D2C"/>
    <w:rsid w:val="2E2195AE"/>
    <w:rsid w:val="2E8E37C9"/>
    <w:rsid w:val="2F30826C"/>
    <w:rsid w:val="2F922D8D"/>
    <w:rsid w:val="2FC57BC9"/>
    <w:rsid w:val="3061A8D7"/>
    <w:rsid w:val="309AFFFB"/>
    <w:rsid w:val="3157B043"/>
    <w:rsid w:val="319D96DD"/>
    <w:rsid w:val="34659EB0"/>
    <w:rsid w:val="34B75791"/>
    <w:rsid w:val="37A9A212"/>
    <w:rsid w:val="383EFE84"/>
    <w:rsid w:val="39390FD3"/>
    <w:rsid w:val="39756FFA"/>
    <w:rsid w:val="3A13AA69"/>
    <w:rsid w:val="3A23C2CB"/>
    <w:rsid w:val="3A4AB4F1"/>
    <w:rsid w:val="3B633421"/>
    <w:rsid w:val="3CD9F868"/>
    <w:rsid w:val="3D682CC3"/>
    <w:rsid w:val="3DE8DF83"/>
    <w:rsid w:val="3F0FF45D"/>
    <w:rsid w:val="40362645"/>
    <w:rsid w:val="414421B8"/>
    <w:rsid w:val="4361850B"/>
    <w:rsid w:val="43C0E801"/>
    <w:rsid w:val="4431AC1F"/>
    <w:rsid w:val="45382DE1"/>
    <w:rsid w:val="45565D10"/>
    <w:rsid w:val="4B0ABFBE"/>
    <w:rsid w:val="4BE4ED14"/>
    <w:rsid w:val="4D80BD75"/>
    <w:rsid w:val="4EFD3F56"/>
    <w:rsid w:val="4EFE4E94"/>
    <w:rsid w:val="4F7A3BE3"/>
    <w:rsid w:val="507DE6E2"/>
    <w:rsid w:val="523CCD9E"/>
    <w:rsid w:val="537BACD5"/>
    <w:rsid w:val="54C141A6"/>
    <w:rsid w:val="556C80DA"/>
    <w:rsid w:val="57DFCB57"/>
    <w:rsid w:val="581B1A95"/>
    <w:rsid w:val="59D72508"/>
    <w:rsid w:val="5ADB526B"/>
    <w:rsid w:val="5AE98B85"/>
    <w:rsid w:val="5BC44AFE"/>
    <w:rsid w:val="5CB32B2E"/>
    <w:rsid w:val="5F132E62"/>
    <w:rsid w:val="5F3A9F26"/>
    <w:rsid w:val="605DA4D6"/>
    <w:rsid w:val="60651D26"/>
    <w:rsid w:val="6132C59B"/>
    <w:rsid w:val="61D81DEA"/>
    <w:rsid w:val="6240245D"/>
    <w:rsid w:val="62C28A57"/>
    <w:rsid w:val="63259E78"/>
    <w:rsid w:val="6522E442"/>
    <w:rsid w:val="6577C51F"/>
    <w:rsid w:val="65B2B6DB"/>
    <w:rsid w:val="674D21F6"/>
    <w:rsid w:val="68C232EC"/>
    <w:rsid w:val="6BF9D3AE"/>
    <w:rsid w:val="6DA1B5A8"/>
    <w:rsid w:val="6E3FB043"/>
    <w:rsid w:val="6E703EA5"/>
    <w:rsid w:val="717A21FF"/>
    <w:rsid w:val="754B1E53"/>
    <w:rsid w:val="75A72126"/>
    <w:rsid w:val="76DD87A3"/>
    <w:rsid w:val="776725F7"/>
    <w:rsid w:val="7E0A25F1"/>
    <w:rsid w:val="7E351336"/>
    <w:rsid w:val="7F723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C52F8"/>
  <w15:docId w15:val="{367C5039-F1F3-42A6-BC25-5A8CD684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2E"/>
  </w:style>
  <w:style w:type="paragraph" w:styleId="Heading1">
    <w:name w:val="heading 1"/>
    <w:basedOn w:val="Normal"/>
    <w:next w:val="Normal"/>
    <w:link w:val="Heading1Char"/>
    <w:uiPriority w:val="9"/>
    <w:qFormat/>
    <w:rsid w:val="002F70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08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64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6A3"/>
    <w:rPr>
      <w:color w:val="0000FF" w:themeColor="hyperlink"/>
      <w:u w:val="single"/>
    </w:rPr>
  </w:style>
  <w:style w:type="character" w:customStyle="1" w:styleId="Heading2Char">
    <w:name w:val="Heading 2 Char"/>
    <w:basedOn w:val="DefaultParagraphFont"/>
    <w:link w:val="Heading2"/>
    <w:uiPriority w:val="9"/>
    <w:rsid w:val="006E08EB"/>
    <w:rPr>
      <w:rFonts w:asciiTheme="majorHAnsi" w:eastAsiaTheme="majorEastAsia" w:hAnsiTheme="majorHAnsi" w:cstheme="majorBidi"/>
      <w:color w:val="365F91" w:themeColor="accent1" w:themeShade="BF"/>
      <w:sz w:val="26"/>
      <w:szCs w:val="26"/>
    </w:rPr>
  </w:style>
  <w:style w:type="paragraph" w:styleId="z-TopofForm">
    <w:name w:val="HTML Top of Form"/>
    <w:basedOn w:val="Normal"/>
    <w:next w:val="Normal"/>
    <w:link w:val="z-TopofFormChar"/>
    <w:hidden/>
    <w:uiPriority w:val="99"/>
    <w:semiHidden/>
    <w:unhideWhenUsed/>
    <w:rsid w:val="004409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09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09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0913"/>
    <w:rPr>
      <w:rFonts w:ascii="Arial" w:hAnsi="Arial" w:cs="Arial"/>
      <w:vanish/>
      <w:sz w:val="16"/>
      <w:szCs w:val="16"/>
    </w:rPr>
  </w:style>
  <w:style w:type="character" w:styleId="FollowedHyperlink">
    <w:name w:val="FollowedHyperlink"/>
    <w:basedOn w:val="DefaultParagraphFont"/>
    <w:uiPriority w:val="99"/>
    <w:semiHidden/>
    <w:unhideWhenUsed/>
    <w:rsid w:val="009B7A7F"/>
    <w:rPr>
      <w:color w:val="800080" w:themeColor="followedHyperlink"/>
      <w:u w:val="single"/>
    </w:rPr>
  </w:style>
  <w:style w:type="paragraph" w:styleId="FootnoteText">
    <w:name w:val="footnote text"/>
    <w:basedOn w:val="Normal"/>
    <w:link w:val="FootnoteTextChar"/>
    <w:uiPriority w:val="99"/>
    <w:semiHidden/>
    <w:unhideWhenUsed/>
    <w:rsid w:val="007332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246"/>
    <w:rPr>
      <w:sz w:val="20"/>
      <w:szCs w:val="20"/>
    </w:rPr>
  </w:style>
  <w:style w:type="character" w:styleId="FootnoteReference">
    <w:name w:val="footnote reference"/>
    <w:basedOn w:val="DefaultParagraphFont"/>
    <w:uiPriority w:val="99"/>
    <w:semiHidden/>
    <w:unhideWhenUsed/>
    <w:rsid w:val="00733246"/>
    <w:rPr>
      <w:vertAlign w:val="superscript"/>
    </w:rPr>
  </w:style>
  <w:style w:type="character" w:styleId="CommentReference">
    <w:name w:val="annotation reference"/>
    <w:basedOn w:val="DefaultParagraphFont"/>
    <w:uiPriority w:val="99"/>
    <w:semiHidden/>
    <w:unhideWhenUsed/>
    <w:rsid w:val="00704488"/>
    <w:rPr>
      <w:sz w:val="16"/>
      <w:szCs w:val="16"/>
    </w:rPr>
  </w:style>
  <w:style w:type="paragraph" w:styleId="CommentText">
    <w:name w:val="annotation text"/>
    <w:basedOn w:val="Normal"/>
    <w:link w:val="CommentTextChar"/>
    <w:uiPriority w:val="99"/>
    <w:unhideWhenUsed/>
    <w:rsid w:val="00704488"/>
    <w:pPr>
      <w:spacing w:line="240" w:lineRule="auto"/>
    </w:pPr>
    <w:rPr>
      <w:sz w:val="20"/>
      <w:szCs w:val="20"/>
    </w:rPr>
  </w:style>
  <w:style w:type="character" w:customStyle="1" w:styleId="CommentTextChar">
    <w:name w:val="Comment Text Char"/>
    <w:basedOn w:val="DefaultParagraphFont"/>
    <w:link w:val="CommentText"/>
    <w:uiPriority w:val="99"/>
    <w:rsid w:val="00704488"/>
    <w:rPr>
      <w:sz w:val="20"/>
      <w:szCs w:val="20"/>
    </w:rPr>
  </w:style>
  <w:style w:type="paragraph" w:styleId="CommentSubject">
    <w:name w:val="annotation subject"/>
    <w:basedOn w:val="CommentText"/>
    <w:next w:val="CommentText"/>
    <w:link w:val="CommentSubjectChar"/>
    <w:uiPriority w:val="99"/>
    <w:semiHidden/>
    <w:unhideWhenUsed/>
    <w:rsid w:val="00704488"/>
    <w:rPr>
      <w:b/>
      <w:bCs/>
    </w:rPr>
  </w:style>
  <w:style w:type="character" w:customStyle="1" w:styleId="CommentSubjectChar">
    <w:name w:val="Comment Subject Char"/>
    <w:basedOn w:val="CommentTextChar"/>
    <w:link w:val="CommentSubject"/>
    <w:uiPriority w:val="99"/>
    <w:semiHidden/>
    <w:rsid w:val="00704488"/>
    <w:rPr>
      <w:b/>
      <w:bCs/>
      <w:sz w:val="20"/>
      <w:szCs w:val="20"/>
    </w:rPr>
  </w:style>
  <w:style w:type="paragraph" w:styleId="BalloonText">
    <w:name w:val="Balloon Text"/>
    <w:basedOn w:val="Normal"/>
    <w:link w:val="BalloonTextChar"/>
    <w:uiPriority w:val="99"/>
    <w:semiHidden/>
    <w:unhideWhenUsed/>
    <w:rsid w:val="0070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88"/>
    <w:rPr>
      <w:rFonts w:ascii="Segoe UI" w:hAnsi="Segoe UI" w:cs="Segoe UI"/>
      <w:sz w:val="18"/>
      <w:szCs w:val="18"/>
    </w:rPr>
  </w:style>
  <w:style w:type="character" w:customStyle="1" w:styleId="Heading1Char">
    <w:name w:val="Heading 1 Char"/>
    <w:basedOn w:val="DefaultParagraphFont"/>
    <w:link w:val="Heading1"/>
    <w:uiPriority w:val="9"/>
    <w:rsid w:val="002F70A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F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90C"/>
  </w:style>
  <w:style w:type="paragraph" w:styleId="Footer">
    <w:name w:val="footer"/>
    <w:basedOn w:val="Normal"/>
    <w:link w:val="FooterChar"/>
    <w:uiPriority w:val="99"/>
    <w:unhideWhenUsed/>
    <w:rsid w:val="007F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90C"/>
  </w:style>
  <w:style w:type="character" w:customStyle="1" w:styleId="UnresolvedMention1">
    <w:name w:val="Unresolved Mention1"/>
    <w:basedOn w:val="DefaultParagraphFont"/>
    <w:uiPriority w:val="99"/>
    <w:semiHidden/>
    <w:unhideWhenUsed/>
    <w:rsid w:val="00EE621C"/>
    <w:rPr>
      <w:color w:val="605E5C"/>
      <w:shd w:val="clear" w:color="auto" w:fill="E1DFDD"/>
    </w:rPr>
  </w:style>
  <w:style w:type="paragraph" w:styleId="ListParagraph">
    <w:name w:val="List Paragraph"/>
    <w:basedOn w:val="Normal"/>
    <w:link w:val="ListParagraphChar"/>
    <w:uiPriority w:val="34"/>
    <w:qFormat/>
    <w:rsid w:val="00E92461"/>
    <w:pPr>
      <w:ind w:left="720"/>
      <w:contextualSpacing/>
    </w:pPr>
  </w:style>
  <w:style w:type="character" w:customStyle="1" w:styleId="UnresolvedMention2">
    <w:name w:val="Unresolved Mention2"/>
    <w:basedOn w:val="DefaultParagraphFont"/>
    <w:uiPriority w:val="99"/>
    <w:semiHidden/>
    <w:unhideWhenUsed/>
    <w:rsid w:val="003340DC"/>
    <w:rPr>
      <w:color w:val="605E5C"/>
      <w:shd w:val="clear" w:color="auto" w:fill="E1DFDD"/>
    </w:rPr>
  </w:style>
  <w:style w:type="character" w:customStyle="1" w:styleId="ListParagraphChar">
    <w:name w:val="List Paragraph Char"/>
    <w:basedOn w:val="DefaultParagraphFont"/>
    <w:link w:val="ListParagraph"/>
    <w:uiPriority w:val="34"/>
    <w:rsid w:val="007C2304"/>
  </w:style>
  <w:style w:type="character" w:customStyle="1" w:styleId="Heading3Char">
    <w:name w:val="Heading 3 Char"/>
    <w:basedOn w:val="DefaultParagraphFont"/>
    <w:link w:val="Heading3"/>
    <w:uiPriority w:val="9"/>
    <w:rsid w:val="00DA64B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160206"/>
    <w:pPr>
      <w:spacing w:line="240" w:lineRule="auto"/>
    </w:pPr>
    <w:rPr>
      <w:i/>
      <w:iCs/>
      <w:color w:val="1F497D" w:themeColor="text2"/>
      <w:sz w:val="18"/>
      <w:szCs w:val="18"/>
    </w:rPr>
  </w:style>
  <w:style w:type="paragraph" w:styleId="Revision">
    <w:name w:val="Revision"/>
    <w:hidden/>
    <w:uiPriority w:val="99"/>
    <w:semiHidden/>
    <w:rsid w:val="00755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83731">
      <w:bodyDiv w:val="1"/>
      <w:marLeft w:val="0"/>
      <w:marRight w:val="0"/>
      <w:marTop w:val="0"/>
      <w:marBottom w:val="0"/>
      <w:divBdr>
        <w:top w:val="none" w:sz="0" w:space="0" w:color="auto"/>
        <w:left w:val="none" w:sz="0" w:space="0" w:color="auto"/>
        <w:bottom w:val="none" w:sz="0" w:space="0" w:color="auto"/>
        <w:right w:val="none" w:sz="0" w:space="0" w:color="auto"/>
      </w:divBdr>
    </w:div>
    <w:div w:id="774716914">
      <w:bodyDiv w:val="1"/>
      <w:marLeft w:val="0"/>
      <w:marRight w:val="0"/>
      <w:marTop w:val="0"/>
      <w:marBottom w:val="0"/>
      <w:divBdr>
        <w:top w:val="none" w:sz="0" w:space="0" w:color="auto"/>
        <w:left w:val="none" w:sz="0" w:space="0" w:color="auto"/>
        <w:bottom w:val="none" w:sz="0" w:space="0" w:color="auto"/>
        <w:right w:val="none" w:sz="0" w:space="0" w:color="auto"/>
      </w:divBdr>
      <w:divsChild>
        <w:div w:id="343020123">
          <w:marLeft w:val="0"/>
          <w:marRight w:val="0"/>
          <w:marTop w:val="0"/>
          <w:marBottom w:val="0"/>
          <w:divBdr>
            <w:top w:val="none" w:sz="0" w:space="0" w:color="auto"/>
            <w:left w:val="none" w:sz="0" w:space="0" w:color="auto"/>
            <w:bottom w:val="none" w:sz="0" w:space="0" w:color="auto"/>
            <w:right w:val="none" w:sz="0" w:space="0" w:color="auto"/>
          </w:divBdr>
          <w:divsChild>
            <w:div w:id="64187560">
              <w:marLeft w:val="0"/>
              <w:marRight w:val="0"/>
              <w:marTop w:val="0"/>
              <w:marBottom w:val="0"/>
              <w:divBdr>
                <w:top w:val="none" w:sz="0" w:space="0" w:color="auto"/>
                <w:left w:val="none" w:sz="0" w:space="0" w:color="auto"/>
                <w:bottom w:val="none" w:sz="0" w:space="0" w:color="auto"/>
                <w:right w:val="none" w:sz="0" w:space="0" w:color="auto"/>
              </w:divBdr>
              <w:divsChild>
                <w:div w:id="1632243843">
                  <w:marLeft w:val="0"/>
                  <w:marRight w:val="0"/>
                  <w:marTop w:val="180"/>
                  <w:marBottom w:val="0"/>
                  <w:divBdr>
                    <w:top w:val="none" w:sz="0" w:space="0" w:color="auto"/>
                    <w:left w:val="none" w:sz="0" w:space="0" w:color="auto"/>
                    <w:bottom w:val="none" w:sz="0" w:space="0" w:color="auto"/>
                    <w:right w:val="none" w:sz="0" w:space="0" w:color="auto"/>
                  </w:divBdr>
                  <w:divsChild>
                    <w:div w:id="1261913173">
                      <w:marLeft w:val="0"/>
                      <w:marRight w:val="0"/>
                      <w:marTop w:val="0"/>
                      <w:marBottom w:val="0"/>
                      <w:divBdr>
                        <w:top w:val="none" w:sz="0" w:space="0" w:color="auto"/>
                        <w:left w:val="none" w:sz="0" w:space="0" w:color="auto"/>
                        <w:bottom w:val="none" w:sz="0" w:space="0" w:color="auto"/>
                        <w:right w:val="none" w:sz="0" w:space="0" w:color="auto"/>
                      </w:divBdr>
                      <w:divsChild>
                        <w:div w:id="1493251251">
                          <w:marLeft w:val="720"/>
                          <w:marRight w:val="0"/>
                          <w:marTop w:val="0"/>
                          <w:marBottom w:val="240"/>
                          <w:divBdr>
                            <w:top w:val="none" w:sz="0" w:space="0" w:color="auto"/>
                            <w:left w:val="none" w:sz="0" w:space="0" w:color="auto"/>
                            <w:bottom w:val="none" w:sz="0" w:space="0" w:color="auto"/>
                            <w:right w:val="none" w:sz="0" w:space="0" w:color="auto"/>
                          </w:divBdr>
                        </w:div>
                      </w:divsChild>
                    </w:div>
                    <w:div w:id="37049976">
                      <w:marLeft w:val="0"/>
                      <w:marRight w:val="0"/>
                      <w:marTop w:val="0"/>
                      <w:marBottom w:val="0"/>
                      <w:divBdr>
                        <w:top w:val="none" w:sz="0" w:space="0" w:color="auto"/>
                        <w:left w:val="none" w:sz="0" w:space="0" w:color="auto"/>
                        <w:bottom w:val="none" w:sz="0" w:space="0" w:color="auto"/>
                        <w:right w:val="none" w:sz="0" w:space="0" w:color="auto"/>
                      </w:divBdr>
                      <w:divsChild>
                        <w:div w:id="324668864">
                          <w:marLeft w:val="720"/>
                          <w:marRight w:val="0"/>
                          <w:marTop w:val="0"/>
                          <w:marBottom w:val="240"/>
                          <w:divBdr>
                            <w:top w:val="none" w:sz="0" w:space="0" w:color="auto"/>
                            <w:left w:val="none" w:sz="0" w:space="0" w:color="auto"/>
                            <w:bottom w:val="none" w:sz="0" w:space="0" w:color="auto"/>
                            <w:right w:val="none" w:sz="0" w:space="0" w:color="auto"/>
                          </w:divBdr>
                        </w:div>
                        <w:div w:id="2127698118">
                          <w:marLeft w:val="720"/>
                          <w:marRight w:val="0"/>
                          <w:marTop w:val="0"/>
                          <w:marBottom w:val="240"/>
                          <w:divBdr>
                            <w:top w:val="none" w:sz="0" w:space="0" w:color="auto"/>
                            <w:left w:val="none" w:sz="0" w:space="0" w:color="auto"/>
                            <w:bottom w:val="none" w:sz="0" w:space="0" w:color="auto"/>
                            <w:right w:val="none" w:sz="0" w:space="0" w:color="auto"/>
                          </w:divBdr>
                        </w:div>
                        <w:div w:id="1942763864">
                          <w:marLeft w:val="720"/>
                          <w:marRight w:val="0"/>
                          <w:marTop w:val="0"/>
                          <w:marBottom w:val="240"/>
                          <w:divBdr>
                            <w:top w:val="none" w:sz="0" w:space="0" w:color="auto"/>
                            <w:left w:val="none" w:sz="0" w:space="0" w:color="auto"/>
                            <w:bottom w:val="none" w:sz="0" w:space="0" w:color="auto"/>
                            <w:right w:val="none" w:sz="0" w:space="0" w:color="auto"/>
                          </w:divBdr>
                        </w:div>
                        <w:div w:id="16346894">
                          <w:marLeft w:val="720"/>
                          <w:marRight w:val="0"/>
                          <w:marTop w:val="0"/>
                          <w:marBottom w:val="240"/>
                          <w:divBdr>
                            <w:top w:val="none" w:sz="0" w:space="0" w:color="auto"/>
                            <w:left w:val="none" w:sz="0" w:space="0" w:color="auto"/>
                            <w:bottom w:val="none" w:sz="0" w:space="0" w:color="auto"/>
                            <w:right w:val="none" w:sz="0" w:space="0" w:color="auto"/>
                          </w:divBdr>
                        </w:div>
                        <w:div w:id="641235189">
                          <w:marLeft w:val="720"/>
                          <w:marRight w:val="0"/>
                          <w:marTop w:val="0"/>
                          <w:marBottom w:val="24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2036273390">
                          <w:marLeft w:val="0"/>
                          <w:marRight w:val="0"/>
                          <w:marTop w:val="0"/>
                          <w:marBottom w:val="0"/>
                          <w:divBdr>
                            <w:top w:val="none" w:sz="0" w:space="0" w:color="auto"/>
                            <w:left w:val="none" w:sz="0" w:space="0" w:color="auto"/>
                            <w:bottom w:val="none" w:sz="0" w:space="0" w:color="auto"/>
                            <w:right w:val="none" w:sz="0" w:space="0" w:color="auto"/>
                          </w:divBdr>
                        </w:div>
                        <w:div w:id="1830634356">
                          <w:marLeft w:val="0"/>
                          <w:marRight w:val="0"/>
                          <w:marTop w:val="0"/>
                          <w:marBottom w:val="0"/>
                          <w:divBdr>
                            <w:top w:val="none" w:sz="0" w:space="0" w:color="auto"/>
                            <w:left w:val="none" w:sz="0" w:space="0" w:color="auto"/>
                            <w:bottom w:val="none" w:sz="0" w:space="0" w:color="auto"/>
                            <w:right w:val="none" w:sz="0" w:space="0" w:color="auto"/>
                          </w:divBdr>
                          <w:divsChild>
                            <w:div w:id="407306293">
                              <w:marLeft w:val="0"/>
                              <w:marRight w:val="0"/>
                              <w:marTop w:val="0"/>
                              <w:marBottom w:val="180"/>
                              <w:divBdr>
                                <w:top w:val="none" w:sz="0" w:space="0" w:color="auto"/>
                                <w:left w:val="none" w:sz="0" w:space="0" w:color="auto"/>
                                <w:bottom w:val="none" w:sz="0" w:space="0" w:color="auto"/>
                                <w:right w:val="none" w:sz="0" w:space="0" w:color="auto"/>
                              </w:divBdr>
                            </w:div>
                          </w:divsChild>
                        </w:div>
                        <w:div w:id="1391222875">
                          <w:marLeft w:val="0"/>
                          <w:marRight w:val="0"/>
                          <w:marTop w:val="0"/>
                          <w:marBottom w:val="0"/>
                          <w:divBdr>
                            <w:top w:val="none" w:sz="0" w:space="0" w:color="auto"/>
                            <w:left w:val="none" w:sz="0" w:space="0" w:color="auto"/>
                            <w:bottom w:val="none" w:sz="0" w:space="0" w:color="auto"/>
                            <w:right w:val="none" w:sz="0" w:space="0" w:color="auto"/>
                          </w:divBdr>
                        </w:div>
                        <w:div w:id="975524617">
                          <w:marLeft w:val="0"/>
                          <w:marRight w:val="0"/>
                          <w:marTop w:val="0"/>
                          <w:marBottom w:val="0"/>
                          <w:divBdr>
                            <w:top w:val="none" w:sz="0" w:space="0" w:color="auto"/>
                            <w:left w:val="none" w:sz="0" w:space="0" w:color="auto"/>
                            <w:bottom w:val="none" w:sz="0" w:space="0" w:color="auto"/>
                            <w:right w:val="none" w:sz="0" w:space="0" w:color="auto"/>
                          </w:divBdr>
                        </w:div>
                        <w:div w:id="62266376">
                          <w:marLeft w:val="0"/>
                          <w:marRight w:val="0"/>
                          <w:marTop w:val="0"/>
                          <w:marBottom w:val="0"/>
                          <w:divBdr>
                            <w:top w:val="none" w:sz="0" w:space="0" w:color="auto"/>
                            <w:left w:val="none" w:sz="0" w:space="0" w:color="auto"/>
                            <w:bottom w:val="none" w:sz="0" w:space="0" w:color="auto"/>
                            <w:right w:val="none" w:sz="0" w:space="0" w:color="auto"/>
                          </w:divBdr>
                          <w:divsChild>
                            <w:div w:id="587233425">
                              <w:marLeft w:val="0"/>
                              <w:marRight w:val="0"/>
                              <w:marTop w:val="0"/>
                              <w:marBottom w:val="180"/>
                              <w:divBdr>
                                <w:top w:val="none" w:sz="0" w:space="0" w:color="auto"/>
                                <w:left w:val="none" w:sz="0" w:space="0" w:color="auto"/>
                                <w:bottom w:val="none" w:sz="0" w:space="0" w:color="auto"/>
                                <w:right w:val="none" w:sz="0" w:space="0" w:color="auto"/>
                              </w:divBdr>
                            </w:div>
                          </w:divsChild>
                        </w:div>
                        <w:div w:id="1948198890">
                          <w:marLeft w:val="0"/>
                          <w:marRight w:val="0"/>
                          <w:marTop w:val="0"/>
                          <w:marBottom w:val="0"/>
                          <w:divBdr>
                            <w:top w:val="none" w:sz="0" w:space="0" w:color="auto"/>
                            <w:left w:val="none" w:sz="0" w:space="0" w:color="auto"/>
                            <w:bottom w:val="none" w:sz="0" w:space="0" w:color="auto"/>
                            <w:right w:val="none" w:sz="0" w:space="0" w:color="auto"/>
                          </w:divBdr>
                        </w:div>
                        <w:div w:id="1514225703">
                          <w:marLeft w:val="0"/>
                          <w:marRight w:val="0"/>
                          <w:marTop w:val="0"/>
                          <w:marBottom w:val="0"/>
                          <w:divBdr>
                            <w:top w:val="none" w:sz="0" w:space="0" w:color="auto"/>
                            <w:left w:val="none" w:sz="0" w:space="0" w:color="auto"/>
                            <w:bottom w:val="none" w:sz="0" w:space="0" w:color="auto"/>
                            <w:right w:val="none" w:sz="0" w:space="0" w:color="auto"/>
                          </w:divBdr>
                        </w:div>
                        <w:div w:id="900943242">
                          <w:marLeft w:val="0"/>
                          <w:marRight w:val="0"/>
                          <w:marTop w:val="0"/>
                          <w:marBottom w:val="0"/>
                          <w:divBdr>
                            <w:top w:val="none" w:sz="0" w:space="0" w:color="auto"/>
                            <w:left w:val="none" w:sz="0" w:space="0" w:color="auto"/>
                            <w:bottom w:val="none" w:sz="0" w:space="0" w:color="auto"/>
                            <w:right w:val="none" w:sz="0" w:space="0" w:color="auto"/>
                          </w:divBdr>
                          <w:divsChild>
                            <w:div w:id="757752830">
                              <w:marLeft w:val="0"/>
                              <w:marRight w:val="0"/>
                              <w:marTop w:val="0"/>
                              <w:marBottom w:val="180"/>
                              <w:divBdr>
                                <w:top w:val="none" w:sz="0" w:space="0" w:color="auto"/>
                                <w:left w:val="none" w:sz="0" w:space="0" w:color="auto"/>
                                <w:bottom w:val="none" w:sz="0" w:space="0" w:color="auto"/>
                                <w:right w:val="none" w:sz="0" w:space="0" w:color="auto"/>
                              </w:divBdr>
                            </w:div>
                          </w:divsChild>
                        </w:div>
                        <w:div w:id="1307010979">
                          <w:marLeft w:val="0"/>
                          <w:marRight w:val="0"/>
                          <w:marTop w:val="0"/>
                          <w:marBottom w:val="0"/>
                          <w:divBdr>
                            <w:top w:val="none" w:sz="0" w:space="0" w:color="auto"/>
                            <w:left w:val="none" w:sz="0" w:space="0" w:color="auto"/>
                            <w:bottom w:val="none" w:sz="0" w:space="0" w:color="auto"/>
                            <w:right w:val="none" w:sz="0" w:space="0" w:color="auto"/>
                          </w:divBdr>
                        </w:div>
                        <w:div w:id="1252082097">
                          <w:marLeft w:val="0"/>
                          <w:marRight w:val="0"/>
                          <w:marTop w:val="0"/>
                          <w:marBottom w:val="0"/>
                          <w:divBdr>
                            <w:top w:val="none" w:sz="0" w:space="0" w:color="auto"/>
                            <w:left w:val="none" w:sz="0" w:space="0" w:color="auto"/>
                            <w:bottom w:val="none" w:sz="0" w:space="0" w:color="auto"/>
                            <w:right w:val="none" w:sz="0" w:space="0" w:color="auto"/>
                          </w:divBdr>
                          <w:divsChild>
                            <w:div w:id="1709992795">
                              <w:marLeft w:val="0"/>
                              <w:marRight w:val="0"/>
                              <w:marTop w:val="48"/>
                              <w:marBottom w:val="240"/>
                              <w:divBdr>
                                <w:top w:val="dotted" w:sz="12" w:space="12" w:color="000000"/>
                                <w:left w:val="dotted" w:sz="12" w:space="12" w:color="000000"/>
                                <w:bottom w:val="dotted" w:sz="12" w:space="12" w:color="000000"/>
                                <w:right w:val="dotted" w:sz="12" w:space="12" w:color="000000"/>
                              </w:divBdr>
                            </w:div>
                            <w:div w:id="430392220">
                              <w:marLeft w:val="0"/>
                              <w:marRight w:val="0"/>
                              <w:marTop w:val="0"/>
                              <w:marBottom w:val="180"/>
                              <w:divBdr>
                                <w:top w:val="none" w:sz="0" w:space="0" w:color="auto"/>
                                <w:left w:val="none" w:sz="0" w:space="0" w:color="auto"/>
                                <w:bottom w:val="none" w:sz="0" w:space="0" w:color="auto"/>
                                <w:right w:val="none" w:sz="0" w:space="0" w:color="auto"/>
                              </w:divBdr>
                            </w:div>
                          </w:divsChild>
                        </w:div>
                        <w:div w:id="803887355">
                          <w:marLeft w:val="720"/>
                          <w:marRight w:val="0"/>
                          <w:marTop w:val="0"/>
                          <w:marBottom w:val="240"/>
                          <w:divBdr>
                            <w:top w:val="none" w:sz="0" w:space="0" w:color="auto"/>
                            <w:left w:val="none" w:sz="0" w:space="0" w:color="auto"/>
                            <w:bottom w:val="none" w:sz="0" w:space="0" w:color="auto"/>
                            <w:right w:val="none" w:sz="0" w:space="0" w:color="auto"/>
                          </w:divBdr>
                        </w:div>
                        <w:div w:id="712920779">
                          <w:marLeft w:val="720"/>
                          <w:marRight w:val="0"/>
                          <w:marTop w:val="0"/>
                          <w:marBottom w:val="240"/>
                          <w:divBdr>
                            <w:top w:val="none" w:sz="0" w:space="0" w:color="auto"/>
                            <w:left w:val="none" w:sz="0" w:space="0" w:color="auto"/>
                            <w:bottom w:val="none" w:sz="0" w:space="0" w:color="auto"/>
                            <w:right w:val="none" w:sz="0" w:space="0" w:color="auto"/>
                          </w:divBdr>
                        </w:div>
                        <w:div w:id="1545629791">
                          <w:marLeft w:val="720"/>
                          <w:marRight w:val="0"/>
                          <w:marTop w:val="0"/>
                          <w:marBottom w:val="240"/>
                          <w:divBdr>
                            <w:top w:val="none" w:sz="0" w:space="0" w:color="auto"/>
                            <w:left w:val="none" w:sz="0" w:space="0" w:color="auto"/>
                            <w:bottom w:val="none" w:sz="0" w:space="0" w:color="auto"/>
                            <w:right w:val="none" w:sz="0" w:space="0" w:color="auto"/>
                          </w:divBdr>
                        </w:div>
                        <w:div w:id="624315010">
                          <w:marLeft w:val="720"/>
                          <w:marRight w:val="0"/>
                          <w:marTop w:val="0"/>
                          <w:marBottom w:val="240"/>
                          <w:divBdr>
                            <w:top w:val="none" w:sz="0" w:space="0" w:color="auto"/>
                            <w:left w:val="none" w:sz="0" w:space="0" w:color="auto"/>
                            <w:bottom w:val="none" w:sz="0" w:space="0" w:color="auto"/>
                            <w:right w:val="none" w:sz="0" w:space="0" w:color="auto"/>
                          </w:divBdr>
                        </w:div>
                        <w:div w:id="1976642905">
                          <w:marLeft w:val="720"/>
                          <w:marRight w:val="0"/>
                          <w:marTop w:val="0"/>
                          <w:marBottom w:val="240"/>
                          <w:divBdr>
                            <w:top w:val="none" w:sz="0" w:space="0" w:color="auto"/>
                            <w:left w:val="none" w:sz="0" w:space="0" w:color="auto"/>
                            <w:bottom w:val="none" w:sz="0" w:space="0" w:color="auto"/>
                            <w:right w:val="none" w:sz="0" w:space="0" w:color="auto"/>
                          </w:divBdr>
                        </w:div>
                        <w:div w:id="1417634823">
                          <w:marLeft w:val="720"/>
                          <w:marRight w:val="0"/>
                          <w:marTop w:val="0"/>
                          <w:marBottom w:val="240"/>
                          <w:divBdr>
                            <w:top w:val="none" w:sz="0" w:space="0" w:color="auto"/>
                            <w:left w:val="none" w:sz="0" w:space="0" w:color="auto"/>
                            <w:bottom w:val="none" w:sz="0" w:space="0" w:color="auto"/>
                            <w:right w:val="none" w:sz="0" w:space="0" w:color="auto"/>
                          </w:divBdr>
                        </w:div>
                        <w:div w:id="2088767942">
                          <w:marLeft w:val="720"/>
                          <w:marRight w:val="0"/>
                          <w:marTop w:val="0"/>
                          <w:marBottom w:val="240"/>
                          <w:divBdr>
                            <w:top w:val="none" w:sz="0" w:space="0" w:color="auto"/>
                            <w:left w:val="none" w:sz="0" w:space="0" w:color="auto"/>
                            <w:bottom w:val="none" w:sz="0" w:space="0" w:color="auto"/>
                            <w:right w:val="none" w:sz="0" w:space="0" w:color="auto"/>
                          </w:divBdr>
                        </w:div>
                        <w:div w:id="1928072603">
                          <w:marLeft w:val="720"/>
                          <w:marRight w:val="0"/>
                          <w:marTop w:val="0"/>
                          <w:marBottom w:val="240"/>
                          <w:divBdr>
                            <w:top w:val="none" w:sz="0" w:space="0" w:color="auto"/>
                            <w:left w:val="none" w:sz="0" w:space="0" w:color="auto"/>
                            <w:bottom w:val="none" w:sz="0" w:space="0" w:color="auto"/>
                            <w:right w:val="none" w:sz="0" w:space="0" w:color="auto"/>
                          </w:divBdr>
                        </w:div>
                        <w:div w:id="2022202316">
                          <w:marLeft w:val="720"/>
                          <w:marRight w:val="0"/>
                          <w:marTop w:val="0"/>
                          <w:marBottom w:val="240"/>
                          <w:divBdr>
                            <w:top w:val="none" w:sz="0" w:space="0" w:color="auto"/>
                            <w:left w:val="none" w:sz="0" w:space="0" w:color="auto"/>
                            <w:bottom w:val="none" w:sz="0" w:space="0" w:color="auto"/>
                            <w:right w:val="none" w:sz="0" w:space="0" w:color="auto"/>
                          </w:divBdr>
                        </w:div>
                        <w:div w:id="858087177">
                          <w:marLeft w:val="720"/>
                          <w:marRight w:val="0"/>
                          <w:marTop w:val="0"/>
                          <w:marBottom w:val="240"/>
                          <w:divBdr>
                            <w:top w:val="none" w:sz="0" w:space="0" w:color="auto"/>
                            <w:left w:val="none" w:sz="0" w:space="0" w:color="auto"/>
                            <w:bottom w:val="none" w:sz="0" w:space="0" w:color="auto"/>
                            <w:right w:val="none" w:sz="0" w:space="0" w:color="auto"/>
                          </w:divBdr>
                        </w:div>
                        <w:div w:id="1989628511">
                          <w:marLeft w:val="720"/>
                          <w:marRight w:val="0"/>
                          <w:marTop w:val="0"/>
                          <w:marBottom w:val="240"/>
                          <w:divBdr>
                            <w:top w:val="none" w:sz="0" w:space="0" w:color="auto"/>
                            <w:left w:val="none" w:sz="0" w:space="0" w:color="auto"/>
                            <w:bottom w:val="none" w:sz="0" w:space="0" w:color="auto"/>
                            <w:right w:val="none" w:sz="0" w:space="0" w:color="auto"/>
                          </w:divBdr>
                        </w:div>
                        <w:div w:id="938636679">
                          <w:marLeft w:val="720"/>
                          <w:marRight w:val="0"/>
                          <w:marTop w:val="0"/>
                          <w:marBottom w:val="240"/>
                          <w:divBdr>
                            <w:top w:val="none" w:sz="0" w:space="0" w:color="auto"/>
                            <w:left w:val="none" w:sz="0" w:space="0" w:color="auto"/>
                            <w:bottom w:val="none" w:sz="0" w:space="0" w:color="auto"/>
                            <w:right w:val="none" w:sz="0" w:space="0" w:color="auto"/>
                          </w:divBdr>
                        </w:div>
                        <w:div w:id="1409424351">
                          <w:marLeft w:val="720"/>
                          <w:marRight w:val="0"/>
                          <w:marTop w:val="0"/>
                          <w:marBottom w:val="240"/>
                          <w:divBdr>
                            <w:top w:val="none" w:sz="0" w:space="0" w:color="auto"/>
                            <w:left w:val="none" w:sz="0" w:space="0" w:color="auto"/>
                            <w:bottom w:val="none" w:sz="0" w:space="0" w:color="auto"/>
                            <w:right w:val="none" w:sz="0" w:space="0" w:color="auto"/>
                          </w:divBdr>
                        </w:div>
                        <w:div w:id="935214634">
                          <w:marLeft w:val="720"/>
                          <w:marRight w:val="0"/>
                          <w:marTop w:val="0"/>
                          <w:marBottom w:val="240"/>
                          <w:divBdr>
                            <w:top w:val="none" w:sz="0" w:space="0" w:color="auto"/>
                            <w:left w:val="none" w:sz="0" w:space="0" w:color="auto"/>
                            <w:bottom w:val="none" w:sz="0" w:space="0" w:color="auto"/>
                            <w:right w:val="none" w:sz="0" w:space="0" w:color="auto"/>
                          </w:divBdr>
                        </w:div>
                        <w:div w:id="1939436183">
                          <w:marLeft w:val="720"/>
                          <w:marRight w:val="0"/>
                          <w:marTop w:val="0"/>
                          <w:marBottom w:val="240"/>
                          <w:divBdr>
                            <w:top w:val="none" w:sz="0" w:space="0" w:color="auto"/>
                            <w:left w:val="none" w:sz="0" w:space="0" w:color="auto"/>
                            <w:bottom w:val="none" w:sz="0" w:space="0" w:color="auto"/>
                            <w:right w:val="none" w:sz="0" w:space="0" w:color="auto"/>
                          </w:divBdr>
                        </w:div>
                        <w:div w:id="930551565">
                          <w:marLeft w:val="720"/>
                          <w:marRight w:val="0"/>
                          <w:marTop w:val="0"/>
                          <w:marBottom w:val="240"/>
                          <w:divBdr>
                            <w:top w:val="none" w:sz="0" w:space="0" w:color="auto"/>
                            <w:left w:val="none" w:sz="0" w:space="0" w:color="auto"/>
                            <w:bottom w:val="none" w:sz="0" w:space="0" w:color="auto"/>
                            <w:right w:val="none" w:sz="0" w:space="0" w:color="auto"/>
                          </w:divBdr>
                        </w:div>
                        <w:div w:id="1786727384">
                          <w:marLeft w:val="720"/>
                          <w:marRight w:val="0"/>
                          <w:marTop w:val="0"/>
                          <w:marBottom w:val="240"/>
                          <w:divBdr>
                            <w:top w:val="none" w:sz="0" w:space="0" w:color="auto"/>
                            <w:left w:val="none" w:sz="0" w:space="0" w:color="auto"/>
                            <w:bottom w:val="none" w:sz="0" w:space="0" w:color="auto"/>
                            <w:right w:val="none" w:sz="0" w:space="0" w:color="auto"/>
                          </w:divBdr>
                        </w:div>
                        <w:div w:id="1324507453">
                          <w:marLeft w:val="720"/>
                          <w:marRight w:val="0"/>
                          <w:marTop w:val="0"/>
                          <w:marBottom w:val="240"/>
                          <w:divBdr>
                            <w:top w:val="none" w:sz="0" w:space="0" w:color="auto"/>
                            <w:left w:val="none" w:sz="0" w:space="0" w:color="auto"/>
                            <w:bottom w:val="none" w:sz="0" w:space="0" w:color="auto"/>
                            <w:right w:val="none" w:sz="0" w:space="0" w:color="auto"/>
                          </w:divBdr>
                        </w:div>
                        <w:div w:id="133911212">
                          <w:marLeft w:val="720"/>
                          <w:marRight w:val="0"/>
                          <w:marTop w:val="0"/>
                          <w:marBottom w:val="240"/>
                          <w:divBdr>
                            <w:top w:val="none" w:sz="0" w:space="0" w:color="auto"/>
                            <w:left w:val="none" w:sz="0" w:space="0" w:color="auto"/>
                            <w:bottom w:val="none" w:sz="0" w:space="0" w:color="auto"/>
                            <w:right w:val="none" w:sz="0" w:space="0" w:color="auto"/>
                          </w:divBdr>
                        </w:div>
                        <w:div w:id="646327282">
                          <w:marLeft w:val="72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87165529">
      <w:bodyDiv w:val="1"/>
      <w:marLeft w:val="0"/>
      <w:marRight w:val="0"/>
      <w:marTop w:val="0"/>
      <w:marBottom w:val="0"/>
      <w:divBdr>
        <w:top w:val="none" w:sz="0" w:space="0" w:color="auto"/>
        <w:left w:val="none" w:sz="0" w:space="0" w:color="auto"/>
        <w:bottom w:val="none" w:sz="0" w:space="0" w:color="auto"/>
        <w:right w:val="none" w:sz="0" w:space="0" w:color="auto"/>
      </w:divBdr>
    </w:div>
    <w:div w:id="958298136">
      <w:bodyDiv w:val="1"/>
      <w:marLeft w:val="0"/>
      <w:marRight w:val="0"/>
      <w:marTop w:val="0"/>
      <w:marBottom w:val="0"/>
      <w:divBdr>
        <w:top w:val="none" w:sz="0" w:space="0" w:color="auto"/>
        <w:left w:val="none" w:sz="0" w:space="0" w:color="auto"/>
        <w:bottom w:val="none" w:sz="0" w:space="0" w:color="auto"/>
        <w:right w:val="none" w:sz="0" w:space="0" w:color="auto"/>
      </w:divBdr>
    </w:div>
    <w:div w:id="1496144209">
      <w:bodyDiv w:val="1"/>
      <w:marLeft w:val="0"/>
      <w:marRight w:val="0"/>
      <w:marTop w:val="0"/>
      <w:marBottom w:val="0"/>
      <w:divBdr>
        <w:top w:val="none" w:sz="0" w:space="0" w:color="auto"/>
        <w:left w:val="none" w:sz="0" w:space="0" w:color="auto"/>
        <w:bottom w:val="none" w:sz="0" w:space="0" w:color="auto"/>
        <w:right w:val="none" w:sz="0" w:space="0" w:color="auto"/>
      </w:divBdr>
    </w:div>
    <w:div w:id="16416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aad.gov.au" TargetMode="External"/><Relationship Id="rId18" Type="http://schemas.openxmlformats.org/officeDocument/2006/relationships/hyperlink" Target="http://www.dcceew.gov.au/about/commitment/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YIC@aad.gov.au" TargetMode="External"/><Relationship Id="rId17" Type="http://schemas.openxmlformats.org/officeDocument/2006/relationships/hyperlink" Target="https://www.go-fair.org/fair-principles/" TargetMode="External"/><Relationship Id="rId2" Type="http://schemas.openxmlformats.org/officeDocument/2006/relationships/customXml" Target="../customXml/item2.xml"/><Relationship Id="rId16" Type="http://schemas.openxmlformats.org/officeDocument/2006/relationships/hyperlink" Target="http://www.antarctica.gov.au/about-us/publ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aad.gov.au" TargetMode="External"/><Relationship Id="rId5" Type="http://schemas.openxmlformats.org/officeDocument/2006/relationships/numbering" Target="numbering.xml"/><Relationship Id="rId15" Type="http://schemas.openxmlformats.org/officeDocument/2006/relationships/image" Target="media/image1.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IC@aad.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1DA11A7324D4CBE94611F52F8A10F" ma:contentTypeVersion="16" ma:contentTypeDescription="Create a new document." ma:contentTypeScope="" ma:versionID="31162e70a858c126b7ecc32bd0f9c154">
  <xsd:schema xmlns:xsd="http://www.w3.org/2001/XMLSchema" xmlns:xs="http://www.w3.org/2001/XMLSchema" xmlns:p="http://schemas.microsoft.com/office/2006/metadata/properties" xmlns:ns3="907470ca-65c1-4c7d-a617-7ee3bbaaa96a" xmlns:ns4="209f2aec-1c95-460e-b6ed-b9486bc522f6" targetNamespace="http://schemas.microsoft.com/office/2006/metadata/properties" ma:root="true" ma:fieldsID="152eabc26b591370c5b41cfbaeaae696" ns3:_="" ns4:_="">
    <xsd:import namespace="907470ca-65c1-4c7d-a617-7ee3bbaaa96a"/>
    <xsd:import namespace="209f2aec-1c95-460e-b6ed-b9486bc522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470ca-65c1-4c7d-a617-7ee3bbaaa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9f2aec-1c95-460e-b6ed-b9486bc522f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07470ca-65c1-4c7d-a617-7ee3bbaaa96a" xsi:nil="true"/>
  </documentManagement>
</p:properties>
</file>

<file path=customXml/itemProps1.xml><?xml version="1.0" encoding="utf-8"?>
<ds:datastoreItem xmlns:ds="http://schemas.openxmlformats.org/officeDocument/2006/customXml" ds:itemID="{DC35A6D6-E0FE-44FE-A9A6-4CBAC90A1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470ca-65c1-4c7d-a617-7ee3bbaaa96a"/>
    <ds:schemaRef ds:uri="209f2aec-1c95-460e-b6ed-b9486bc52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DB053-349A-436C-B9CC-B8C1C6F9AA4A}">
  <ds:schemaRefs>
    <ds:schemaRef ds:uri="http://schemas.microsoft.com/sharepoint/v3/contenttype/forms"/>
  </ds:schemaRefs>
</ds:datastoreItem>
</file>

<file path=customXml/itemProps3.xml><?xml version="1.0" encoding="utf-8"?>
<ds:datastoreItem xmlns:ds="http://schemas.openxmlformats.org/officeDocument/2006/customXml" ds:itemID="{9CCD3785-03EC-490B-82CB-6E46DA6690C3}">
  <ds:schemaRefs>
    <ds:schemaRef ds:uri="http://schemas.openxmlformats.org/officeDocument/2006/bibliography"/>
  </ds:schemaRefs>
</ds:datastoreItem>
</file>

<file path=customXml/itemProps4.xml><?xml version="1.0" encoding="utf-8"?>
<ds:datastoreItem xmlns:ds="http://schemas.openxmlformats.org/officeDocument/2006/customXml" ds:itemID="{84325A97-6F49-4D7F-A27E-ECE47CDC0CC2}">
  <ds:schemaRefs>
    <ds:schemaRef ds:uri="http://schemas.microsoft.com/office/2006/metadata/properties"/>
    <ds:schemaRef ds:uri="http://schemas.microsoft.com/office/infopath/2007/PartnerControls"/>
    <ds:schemaRef ds:uri="907470ca-65c1-4c7d-a617-7ee3bbaaa96a"/>
  </ds:schemaRefs>
</ds:datastoreItem>
</file>

<file path=docMetadata/LabelInfo.xml><?xml version="1.0" encoding="utf-8"?>
<clbl:labelList xmlns:clbl="http://schemas.microsoft.com/office/2020/mipLabelMetadata">
  <clbl:label id="{cc58e752-f96d-4cb8-a825-1a5fa566c194}" enabled="0" method="" siteId="{cc58e752-f96d-4cb8-a825-1a5fa566c194}"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gwen_fen</dc:creator>
  <cp:lastModifiedBy>Chris PLUMMER</cp:lastModifiedBy>
  <cp:revision>2</cp:revision>
  <cp:lastPrinted>2023-02-24T02:39:00Z</cp:lastPrinted>
  <dcterms:created xsi:type="dcterms:W3CDTF">2025-08-28T01:49:00Z</dcterms:created>
  <dcterms:modified xsi:type="dcterms:W3CDTF">2025-08-28T01:49:00Z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0x01010042D1DA11A7324D4CBE94611F52F8A10F</vt:lpwstr>
  </property>
</Properties>
</file>